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3E1" w:rsidRPr="004A3A09" w:rsidRDefault="005673E1" w:rsidP="0025157A">
      <w:pPr>
        <w:pStyle w:val="a5"/>
        <w:spacing w:before="240"/>
        <w:ind w:firstLine="0"/>
        <w:jc w:val="center"/>
        <w:rPr>
          <w:rFonts w:ascii="Times New Roman" w:hAnsi="Times New Roman"/>
          <w:b/>
          <w:sz w:val="28"/>
          <w:szCs w:val="28"/>
        </w:rPr>
      </w:pPr>
      <w:r w:rsidRPr="004A3A09">
        <w:rPr>
          <w:rFonts w:ascii="Times New Roman" w:hAnsi="Times New Roman"/>
          <w:b/>
          <w:sz w:val="28"/>
          <w:szCs w:val="28"/>
        </w:rPr>
        <w:t>ІНДИВІДУАЛЬНИЙ ДОГОВІР</w:t>
      </w:r>
      <w:r w:rsidRPr="004A3A09">
        <w:rPr>
          <w:rFonts w:ascii="Times New Roman" w:hAnsi="Times New Roman"/>
          <w:b/>
          <w:sz w:val="28"/>
          <w:szCs w:val="28"/>
        </w:rPr>
        <w:br/>
        <w:t>про надання послуги з постачання гарячої води</w:t>
      </w:r>
    </w:p>
    <w:tbl>
      <w:tblPr>
        <w:tblW w:w="0" w:type="auto"/>
        <w:tblLook w:val="04A0"/>
      </w:tblPr>
      <w:tblGrid>
        <w:gridCol w:w="4643"/>
        <w:gridCol w:w="4644"/>
      </w:tblGrid>
      <w:tr w:rsidR="0025157A" w:rsidRPr="007418D0" w:rsidTr="007418D0">
        <w:tc>
          <w:tcPr>
            <w:tcW w:w="4643" w:type="dxa"/>
            <w:shd w:val="clear" w:color="auto" w:fill="auto"/>
          </w:tcPr>
          <w:p w:rsidR="0025157A" w:rsidRPr="00352F5A" w:rsidRDefault="0025157A" w:rsidP="007418D0">
            <w:pPr>
              <w:pStyle w:val="a5"/>
              <w:spacing w:before="0"/>
              <w:ind w:right="883" w:firstLine="0"/>
              <w:jc w:val="center"/>
              <w:rPr>
                <w:rFonts w:ascii="Times New Roman" w:eastAsia="Calibri" w:hAnsi="Times New Roman"/>
                <w:sz w:val="24"/>
                <w:szCs w:val="24"/>
                <w:lang w:val="ru-RU"/>
              </w:rPr>
            </w:pPr>
          </w:p>
          <w:p w:rsidR="001C1E3E" w:rsidRPr="001C1E3E" w:rsidRDefault="001C1E3E" w:rsidP="001C1E3E">
            <w:pPr>
              <w:pStyle w:val="a5"/>
              <w:spacing w:before="0"/>
              <w:ind w:right="883" w:firstLine="0"/>
              <w:rPr>
                <w:rFonts w:ascii="Times New Roman" w:eastAsia="Calibri" w:hAnsi="Times New Roman"/>
                <w:sz w:val="20"/>
                <w:szCs w:val="24"/>
              </w:rPr>
            </w:pPr>
            <w:r>
              <w:rPr>
                <w:rFonts w:ascii="Times New Roman" w:eastAsia="Calibri" w:hAnsi="Times New Roman"/>
                <w:sz w:val="24"/>
                <w:szCs w:val="24"/>
              </w:rPr>
              <w:t>м.Львів</w:t>
            </w:r>
          </w:p>
        </w:tc>
        <w:tc>
          <w:tcPr>
            <w:tcW w:w="4644" w:type="dxa"/>
            <w:shd w:val="clear" w:color="auto" w:fill="auto"/>
          </w:tcPr>
          <w:p w:rsidR="0025157A" w:rsidRPr="007418D0" w:rsidRDefault="004B61CE" w:rsidP="001C1E3E">
            <w:pPr>
              <w:pStyle w:val="a5"/>
              <w:ind w:firstLine="0"/>
              <w:jc w:val="right"/>
              <w:rPr>
                <w:rFonts w:ascii="Times New Roman" w:eastAsia="Calibri" w:hAnsi="Times New Roman"/>
                <w:sz w:val="28"/>
                <w:szCs w:val="28"/>
              </w:rPr>
            </w:pPr>
            <w:r>
              <w:rPr>
                <w:rFonts w:ascii="Times New Roman" w:eastAsia="Calibri" w:hAnsi="Times New Roman"/>
                <w:sz w:val="24"/>
                <w:szCs w:val="24"/>
              </w:rPr>
              <w:t>01</w:t>
            </w:r>
            <w:r w:rsidR="001C1E3E">
              <w:rPr>
                <w:rFonts w:ascii="Times New Roman" w:eastAsia="Calibri" w:hAnsi="Times New Roman"/>
                <w:sz w:val="24"/>
                <w:szCs w:val="24"/>
              </w:rPr>
              <w:t xml:space="preserve"> грудня 2021р.</w:t>
            </w:r>
          </w:p>
        </w:tc>
      </w:tr>
    </w:tbl>
    <w:p w:rsidR="000D694C" w:rsidRDefault="000D694C" w:rsidP="0025157A">
      <w:pPr>
        <w:pStyle w:val="a5"/>
        <w:spacing w:before="0"/>
        <w:ind w:firstLine="0"/>
        <w:jc w:val="both"/>
        <w:rPr>
          <w:rFonts w:ascii="Times New Roman" w:hAnsi="Times New Roman"/>
          <w:sz w:val="24"/>
          <w:szCs w:val="24"/>
        </w:rPr>
      </w:pPr>
    </w:p>
    <w:p w:rsidR="001C1E3E" w:rsidRDefault="001C1E3E" w:rsidP="0025157A">
      <w:pPr>
        <w:pStyle w:val="a5"/>
        <w:spacing w:before="0"/>
        <w:ind w:firstLine="0"/>
        <w:jc w:val="both"/>
        <w:rPr>
          <w:rFonts w:ascii="Times New Roman" w:hAnsi="Times New Roman"/>
          <w:sz w:val="28"/>
          <w:szCs w:val="28"/>
        </w:rPr>
      </w:pPr>
      <w:r>
        <w:rPr>
          <w:rFonts w:ascii="Times New Roman" w:hAnsi="Times New Roman"/>
          <w:sz w:val="24"/>
          <w:szCs w:val="24"/>
        </w:rPr>
        <w:t xml:space="preserve">Львівське міське комунальне підприємство «Львівтеплоенерго» в особі директора </w:t>
      </w:r>
      <w:r>
        <w:rPr>
          <w:rFonts w:ascii="Times New Roman" w:hAnsi="Times New Roman"/>
          <w:sz w:val="28"/>
          <w:szCs w:val="28"/>
        </w:rPr>
        <w:tab/>
      </w:r>
    </w:p>
    <w:p w:rsidR="005673E1" w:rsidRPr="006B61F3" w:rsidRDefault="006B61F3" w:rsidP="0025157A">
      <w:pPr>
        <w:pStyle w:val="a5"/>
        <w:spacing w:before="0"/>
        <w:ind w:firstLine="0"/>
        <w:jc w:val="both"/>
        <w:rPr>
          <w:rFonts w:ascii="Times New Roman" w:hAnsi="Times New Roman"/>
          <w:sz w:val="24"/>
          <w:szCs w:val="24"/>
          <w:u w:val="single"/>
        </w:rPr>
      </w:pPr>
      <w:r w:rsidRPr="006B61F3">
        <w:rPr>
          <w:rFonts w:ascii="Times New Roman" w:hAnsi="Times New Roman"/>
          <w:sz w:val="24"/>
          <w:szCs w:val="24"/>
          <w:u w:val="single"/>
        </w:rPr>
        <w:t>Вольського Валентина Володимировича</w:t>
      </w:r>
      <w:r>
        <w:rPr>
          <w:rFonts w:ascii="Times New Roman" w:hAnsi="Times New Roman"/>
          <w:sz w:val="24"/>
          <w:szCs w:val="24"/>
          <w:u w:val="single"/>
        </w:rPr>
        <w:t xml:space="preserve">____________________________________          </w:t>
      </w:r>
    </w:p>
    <w:p w:rsidR="005673E1" w:rsidRDefault="005673E1" w:rsidP="0025157A">
      <w:pPr>
        <w:pStyle w:val="a5"/>
        <w:spacing w:before="0"/>
        <w:ind w:firstLine="0"/>
        <w:jc w:val="center"/>
        <w:rPr>
          <w:rFonts w:ascii="Times New Roman" w:hAnsi="Times New Roman"/>
          <w:sz w:val="28"/>
          <w:szCs w:val="28"/>
        </w:rPr>
      </w:pPr>
      <w:r w:rsidRPr="007C4895">
        <w:rPr>
          <w:rFonts w:ascii="Times New Roman" w:hAnsi="Times New Roman"/>
          <w:sz w:val="20"/>
        </w:rPr>
        <w:t xml:space="preserve">по батькові (за наявності) фізичної особи </w:t>
      </w:r>
      <w:r w:rsidR="004A3A09">
        <w:rPr>
          <w:rFonts w:ascii="Times New Roman" w:hAnsi="Times New Roman"/>
          <w:sz w:val="20"/>
        </w:rPr>
        <w:t>-</w:t>
      </w:r>
      <w:r w:rsidRPr="007C4895">
        <w:rPr>
          <w:rFonts w:ascii="Times New Roman" w:hAnsi="Times New Roman"/>
          <w:sz w:val="20"/>
        </w:rPr>
        <w:t xml:space="preserve"> підприємця)</w:t>
      </w:r>
    </w:p>
    <w:p w:rsidR="005673E1" w:rsidRPr="004A3A09" w:rsidRDefault="005673E1" w:rsidP="001C1E3E">
      <w:pPr>
        <w:pStyle w:val="a5"/>
        <w:ind w:firstLine="0"/>
        <w:jc w:val="both"/>
        <w:rPr>
          <w:rFonts w:ascii="Times New Roman" w:hAnsi="Times New Roman"/>
          <w:sz w:val="24"/>
          <w:szCs w:val="24"/>
        </w:rPr>
      </w:pPr>
      <w:r w:rsidRPr="004A3A09">
        <w:rPr>
          <w:rFonts w:ascii="Times New Roman" w:hAnsi="Times New Roman"/>
          <w:sz w:val="24"/>
          <w:szCs w:val="24"/>
        </w:rPr>
        <w:t xml:space="preserve">що діє на </w:t>
      </w:r>
      <w:r w:rsidRPr="001C1E3E">
        <w:rPr>
          <w:rFonts w:ascii="Times New Roman" w:hAnsi="Times New Roman"/>
          <w:sz w:val="24"/>
          <w:szCs w:val="24"/>
        </w:rPr>
        <w:t xml:space="preserve">підставі </w:t>
      </w:r>
      <w:r w:rsidR="001C1E3E" w:rsidRPr="006A399B">
        <w:rPr>
          <w:rFonts w:ascii="Times New Roman" w:hAnsi="Times New Roman"/>
          <w:sz w:val="24"/>
          <w:szCs w:val="24"/>
        </w:rPr>
        <w:t>статуту</w:t>
      </w:r>
      <w:r w:rsidR="0025157A" w:rsidRPr="004A3A09">
        <w:rPr>
          <w:rFonts w:ascii="Times New Roman" w:hAnsi="Times New Roman"/>
          <w:sz w:val="24"/>
          <w:szCs w:val="24"/>
        </w:rPr>
        <w:t>(</w:t>
      </w:r>
      <w:r w:rsidRPr="004A3A09">
        <w:rPr>
          <w:rFonts w:ascii="Times New Roman" w:hAnsi="Times New Roman"/>
          <w:sz w:val="24"/>
          <w:szCs w:val="24"/>
        </w:rPr>
        <w:t xml:space="preserve">далі </w:t>
      </w:r>
      <w:r w:rsidR="004A3A09" w:rsidRPr="004A3A09">
        <w:rPr>
          <w:rFonts w:ascii="Times New Roman" w:hAnsi="Times New Roman"/>
          <w:sz w:val="24"/>
          <w:szCs w:val="24"/>
        </w:rPr>
        <w:t>-</w:t>
      </w:r>
      <w:r w:rsidRPr="004A3A09">
        <w:rPr>
          <w:rFonts w:ascii="Times New Roman" w:hAnsi="Times New Roman"/>
          <w:sz w:val="24"/>
          <w:szCs w:val="24"/>
        </w:rPr>
        <w:t xml:space="preserve"> виконавець</w:t>
      </w:r>
      <w:r w:rsidR="0025157A" w:rsidRPr="004A3A09">
        <w:rPr>
          <w:rFonts w:ascii="Times New Roman" w:hAnsi="Times New Roman"/>
          <w:sz w:val="24"/>
          <w:szCs w:val="24"/>
        </w:rPr>
        <w:t>)</w:t>
      </w:r>
      <w:r w:rsidRPr="004A3A09">
        <w:rPr>
          <w:rFonts w:ascii="Times New Roman" w:hAnsi="Times New Roman"/>
          <w:sz w:val="24"/>
          <w:szCs w:val="24"/>
        </w:rPr>
        <w:t>.</w:t>
      </w:r>
    </w:p>
    <w:p w:rsidR="005673E1" w:rsidRPr="004A3A09" w:rsidRDefault="005673E1" w:rsidP="005673E1">
      <w:pPr>
        <w:pStyle w:val="ae"/>
        <w:rPr>
          <w:rFonts w:ascii="Times New Roman" w:hAnsi="Times New Roman"/>
          <w:b w:val="0"/>
          <w:sz w:val="24"/>
          <w:szCs w:val="24"/>
        </w:rPr>
      </w:pPr>
      <w:r w:rsidRPr="004A3A09">
        <w:rPr>
          <w:rFonts w:ascii="Times New Roman" w:hAnsi="Times New Roman"/>
          <w:b w:val="0"/>
          <w:sz w:val="24"/>
          <w:szCs w:val="24"/>
        </w:rPr>
        <w:t>Загальні положення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 Цей договір є публічним договором приєднання, що укладається з метою надання послуги з постачання гарячої води (далі </w:t>
      </w:r>
      <w:r w:rsidR="004A3A09" w:rsidRPr="004A3A09">
        <w:rPr>
          <w:rFonts w:ascii="Times New Roman" w:hAnsi="Times New Roman"/>
          <w:sz w:val="24"/>
          <w:szCs w:val="24"/>
        </w:rPr>
        <w:t>-</w:t>
      </w:r>
      <w:r w:rsidRPr="004A3A09">
        <w:rPr>
          <w:rFonts w:ascii="Times New Roman" w:hAnsi="Times New Roman"/>
          <w:sz w:val="24"/>
          <w:szCs w:val="24"/>
        </w:rPr>
        <w:t xml:space="preserve"> послуга) індивідуальному споживачу (далі </w:t>
      </w:r>
      <w:r w:rsidR="004A3A09" w:rsidRPr="004A3A09">
        <w:rPr>
          <w:rFonts w:ascii="Times New Roman" w:hAnsi="Times New Roman"/>
          <w:sz w:val="24"/>
          <w:szCs w:val="24"/>
        </w:rPr>
        <w:t>-</w:t>
      </w:r>
      <w:r w:rsidRPr="004A3A09">
        <w:rPr>
          <w:rFonts w:ascii="Times New Roman" w:hAnsi="Times New Roman"/>
          <w:sz w:val="24"/>
          <w:szCs w:val="24"/>
        </w:rPr>
        <w:t xml:space="preserve"> споживач). Цей договір укладається сторонами з урахуванням статей 633, 634, 641, 642 Цивільного кодексу України.</w:t>
      </w:r>
    </w:p>
    <w:p w:rsidR="005673E1" w:rsidRPr="00333BA5" w:rsidRDefault="005673E1" w:rsidP="001C1E3E">
      <w:pPr>
        <w:pStyle w:val="a5"/>
        <w:jc w:val="both"/>
        <w:rPr>
          <w:rFonts w:ascii="Times New Roman" w:hAnsi="Times New Roman"/>
          <w:sz w:val="20"/>
        </w:rPr>
      </w:pPr>
      <w:r w:rsidRPr="004A3A09">
        <w:rPr>
          <w:rFonts w:ascii="Times New Roman" w:hAnsi="Times New Roman"/>
          <w:sz w:val="24"/>
          <w:szCs w:val="24"/>
        </w:rPr>
        <w:t xml:space="preserve">2. Даний договір вважається укладеним через 30 днів з моменту розміщення на </w:t>
      </w:r>
      <w:hyperlink r:id="rId8" w:history="1">
        <w:r w:rsidR="00A23F71" w:rsidRPr="00A23F71">
          <w:rPr>
            <w:rStyle w:val="af"/>
            <w:sz w:val="24"/>
            <w:szCs w:val="24"/>
          </w:rPr>
          <w:t>https://lmkp.lte.lviv.ua</w:t>
        </w:r>
      </w:hyperlink>
    </w:p>
    <w:p w:rsidR="0040166C" w:rsidRPr="00884660" w:rsidRDefault="005673E1" w:rsidP="001C1E3E">
      <w:pPr>
        <w:spacing w:before="120"/>
        <w:ind w:firstLine="567"/>
        <w:jc w:val="both"/>
        <w:rPr>
          <w:rFonts w:ascii="Times New Roman" w:hAnsi="Times New Roman"/>
          <w:sz w:val="20"/>
        </w:rPr>
      </w:pPr>
      <w:r w:rsidRPr="004A3A09">
        <w:rPr>
          <w:rFonts w:ascii="Times New Roman" w:hAnsi="Times New Roman"/>
          <w:sz w:val="24"/>
          <w:szCs w:val="24"/>
        </w:rPr>
        <w:t xml:space="preserve">3. </w:t>
      </w:r>
      <w:r w:rsidR="0040166C" w:rsidRPr="004A3A09">
        <w:rPr>
          <w:rFonts w:ascii="Times New Roman" w:hAnsi="Times New Roman"/>
          <w:sz w:val="24"/>
          <w:szCs w:val="24"/>
        </w:rPr>
        <w:t xml:space="preserve">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w:t>
      </w:r>
      <w:hyperlink r:id="rId9" w:history="1">
        <w:r w:rsidR="00A23F71" w:rsidRPr="00A23F71">
          <w:rPr>
            <w:rStyle w:val="af"/>
            <w:sz w:val="24"/>
            <w:szCs w:val="24"/>
          </w:rPr>
          <w:t>https://lmkp.lte.lviv.ua</w:t>
        </w:r>
      </w:hyperlink>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Мінрегіону від 5 червня 2018 р. № 130.</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5673E1" w:rsidRPr="004A3A09" w:rsidRDefault="0040166C" w:rsidP="005673E1">
      <w:pPr>
        <w:pStyle w:val="ae"/>
        <w:rPr>
          <w:rFonts w:ascii="Times New Roman" w:hAnsi="Times New Roman"/>
          <w:b w:val="0"/>
          <w:sz w:val="24"/>
          <w:szCs w:val="24"/>
        </w:rPr>
      </w:pPr>
      <w:r w:rsidRPr="004A3A09">
        <w:rPr>
          <w:rFonts w:ascii="Times New Roman" w:hAnsi="Times New Roman"/>
          <w:b w:val="0"/>
          <w:sz w:val="24"/>
          <w:szCs w:val="24"/>
        </w:rPr>
        <w:t>Предмет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5. Виконавець зобов’язується надавати споживачу послугу відповідної якості, а споживач зобов’язується своєчасно та в повному обсязі оплачувати надану послугу та відшкодовувати витрати теплової енергії на забезпечення функціонування внутрішньобудинкової системи гарячого водопостачання (за наявності циркуляції) в строки і на умовах, що визначені цим договором.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Обсяг спожитої споживачем послуги визначається як частина обсягу гарячої води, спожитої у будинку, визначеної та розподіленої згідно з вимогами Закону України “Про комерційний облік теплової енергії та водопостачання”.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Витрати теплової енергії на забезпечення функціонування внутрішньобудинкової системи гарячого водопостачання (за наявності циркуляції) визначаються та розподіляються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(далі </w:t>
      </w:r>
      <w:r w:rsidR="004A3A09" w:rsidRPr="004A3A09">
        <w:rPr>
          <w:rFonts w:ascii="Times New Roman" w:hAnsi="Times New Roman"/>
          <w:sz w:val="24"/>
          <w:szCs w:val="24"/>
        </w:rPr>
        <w:t>-</w:t>
      </w:r>
      <w:r w:rsidRPr="004A3A09">
        <w:rPr>
          <w:rFonts w:ascii="Times New Roman" w:hAnsi="Times New Roman"/>
          <w:sz w:val="24"/>
          <w:szCs w:val="24"/>
        </w:rPr>
        <w:t xml:space="preserve"> Методика розподілу).</w:t>
      </w:r>
    </w:p>
    <w:p w:rsidR="0040166C" w:rsidRPr="004A3A09" w:rsidRDefault="0040166C" w:rsidP="005673E1">
      <w:pPr>
        <w:pStyle w:val="a5"/>
        <w:jc w:val="both"/>
        <w:rPr>
          <w:rFonts w:ascii="Times New Roman" w:hAnsi="Times New Roman"/>
          <w:sz w:val="24"/>
          <w:szCs w:val="24"/>
        </w:rPr>
      </w:pPr>
      <w:r w:rsidRPr="004A3A09">
        <w:rPr>
          <w:rFonts w:ascii="Times New Roman" w:hAnsi="Times New Roman"/>
          <w:sz w:val="24"/>
          <w:szCs w:val="24"/>
        </w:rPr>
        <w:t xml:space="preserve">Витрати теплової енергії на забезпечення функціонування внутрішньобудинкової системи гарячого водопостачання (за  наявності циркуляції) розподіляються на всіх споживачів, у тому числі </w:t>
      </w:r>
      <w:r w:rsidR="00376DCA" w:rsidRPr="004A3A09">
        <w:rPr>
          <w:rFonts w:ascii="Times New Roman" w:hAnsi="Times New Roman"/>
          <w:sz w:val="24"/>
          <w:szCs w:val="24"/>
        </w:rPr>
        <w:t xml:space="preserve">тих, </w:t>
      </w:r>
      <w:r w:rsidRPr="004A3A09">
        <w:rPr>
          <w:rFonts w:ascii="Times New Roman" w:hAnsi="Times New Roman"/>
          <w:sz w:val="24"/>
          <w:szCs w:val="24"/>
        </w:rPr>
        <w:t>приміщення яких обладнані індивідуальними системами опалення.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6. Вимоги до якості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 склад і якість гарячої води повинні відповідати вимогам державних санітарних норм і правил на питну воду;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lastRenderedPageBreak/>
        <w:t>2) значення температури гарячої води становить не нижче ніж 55 °C і не вище ніж 75 °C на межі централізованих інженерно-технічних систем постачання послуги виконавця та внутрішньобудинкових систем багатоквартирного будинку;</w:t>
      </w:r>
    </w:p>
    <w:p w:rsidR="005673E1" w:rsidRPr="00333BA5" w:rsidRDefault="005673E1" w:rsidP="001C1E3E">
      <w:pPr>
        <w:pStyle w:val="a5"/>
        <w:jc w:val="both"/>
        <w:rPr>
          <w:rFonts w:ascii="Times New Roman" w:hAnsi="Times New Roman"/>
          <w:sz w:val="20"/>
        </w:rPr>
      </w:pPr>
      <w:r w:rsidRPr="004A3A09">
        <w:rPr>
          <w:rFonts w:ascii="Times New Roman" w:hAnsi="Times New Roman"/>
          <w:sz w:val="24"/>
          <w:szCs w:val="24"/>
        </w:rPr>
        <w:t>3) значення тиску гарячої води повинно відповідати параметрам, встановленим державними будівельними нормами і правилами, та розміщу</w:t>
      </w:r>
      <w:r w:rsidR="0040166C" w:rsidRPr="004A3A09">
        <w:rPr>
          <w:rFonts w:ascii="Times New Roman" w:hAnsi="Times New Roman"/>
          <w:sz w:val="24"/>
          <w:szCs w:val="24"/>
        </w:rPr>
        <w:t>ватися</w:t>
      </w:r>
      <w:r w:rsidRPr="004A3A09">
        <w:rPr>
          <w:rFonts w:ascii="Times New Roman" w:hAnsi="Times New Roman"/>
          <w:sz w:val="24"/>
          <w:szCs w:val="24"/>
        </w:rPr>
        <w:t xml:space="preserve"> на </w:t>
      </w:r>
      <w:hyperlink r:id="rId10" w:history="1">
        <w:r w:rsidR="00252E62">
          <w:rPr>
            <w:rStyle w:val="af"/>
            <w:sz w:val="24"/>
            <w:szCs w:val="24"/>
          </w:rPr>
          <w:t>lmkp.lte.lviv.ua</w:t>
        </w:r>
      </w:hyperlink>
    </w:p>
    <w:p w:rsidR="005673E1" w:rsidRPr="004A3A09" w:rsidRDefault="005673E1" w:rsidP="0025157A">
      <w:pPr>
        <w:pStyle w:val="ae"/>
        <w:spacing w:before="360" w:after="120"/>
        <w:rPr>
          <w:rFonts w:ascii="Times New Roman" w:hAnsi="Times New Roman"/>
          <w:b w:val="0"/>
          <w:sz w:val="24"/>
          <w:szCs w:val="24"/>
        </w:rPr>
      </w:pPr>
      <w:r w:rsidRPr="004A3A09">
        <w:rPr>
          <w:rFonts w:ascii="Times New Roman" w:hAnsi="Times New Roman"/>
          <w:b w:val="0"/>
          <w:sz w:val="24"/>
          <w:szCs w:val="24"/>
        </w:rPr>
        <w:t>Порядок надання та вимоги до якості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7. Виконавець забезпечує постачання послуги безперервно з гарантованим рівнем безпеки, температури та тиску.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8. Надання послуги здійснюється безперервно, крім часу перерв, визначених частиною першою статті 16 Закону України “Про житлово-комунальні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9. Виконавець забезпечує постачання гарячої води у відповідній кількості та якості згідно з вимогами пунктів 5 і 6 цього договору </w:t>
      </w:r>
      <w:bookmarkStart w:id="0" w:name="_Hlk16241112"/>
      <w:r w:rsidRPr="004A3A09">
        <w:rPr>
          <w:rFonts w:ascii="Times New Roman" w:hAnsi="Times New Roman"/>
          <w:sz w:val="24"/>
          <w:szCs w:val="24"/>
        </w:rPr>
        <w:t>до межі зовнішніх інженерних мереж постачання послуги виконавця</w:t>
      </w:r>
      <w:bookmarkEnd w:id="0"/>
      <w:r w:rsidRPr="004A3A09">
        <w:rPr>
          <w:rFonts w:ascii="Times New Roman" w:hAnsi="Times New Roman"/>
          <w:sz w:val="24"/>
          <w:szCs w:val="24"/>
        </w:rPr>
        <w:t xml:space="preserve"> та внутрішньобудинкових систем багатоквартирного будинку (індивідуального (садибного) будинку).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10. Контроль якісних та кількісних характеристик послуги здійснюється за </w:t>
      </w:r>
      <w:r w:rsidR="004C538F" w:rsidRPr="004A3A09">
        <w:rPr>
          <w:rFonts w:ascii="Times New Roman" w:hAnsi="Times New Roman"/>
          <w:sz w:val="24"/>
          <w:szCs w:val="24"/>
        </w:rPr>
        <w:t>показаннями</w:t>
      </w:r>
      <w:r w:rsidRPr="004A3A09">
        <w:rPr>
          <w:rFonts w:ascii="Times New Roman" w:hAnsi="Times New Roman"/>
          <w:sz w:val="24"/>
          <w:szCs w:val="24"/>
        </w:rPr>
        <w:t xml:space="preserve"> вузла (вузлів) комерційного обліку та іншими засобами вимірювальної техніки.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У разі надання послуги, що виробляється за допомогою систем автономного теплопостачання та/або індивідуального теплового пункту, визначення кількісних та якісних (щодо температури та тиску) характеристик послуги здійснюється за допомогою засобів вимірювальної техніки температури та тиску системи автономного теплопостачання та/або індивідуального теплового пункту. Засоби вимірювальної техніки, які призначені для вимірювання температури та тиску, повинні відповідати вимогам законодавства про метрологію та метрологічну діяльність.</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11. </w:t>
      </w:r>
      <w:bookmarkStart w:id="1" w:name="_Hlk51064592"/>
      <w:r w:rsidRPr="004A3A09">
        <w:rPr>
          <w:rFonts w:ascii="Times New Roman" w:hAnsi="Times New Roman"/>
          <w:sz w:val="24"/>
          <w:szCs w:val="24"/>
        </w:rPr>
        <w:t>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5673E1" w:rsidRPr="004A3A09" w:rsidRDefault="005673E1" w:rsidP="005673E1">
      <w:pPr>
        <w:pStyle w:val="ae"/>
        <w:rPr>
          <w:rFonts w:ascii="Times New Roman" w:hAnsi="Times New Roman"/>
          <w:b w:val="0"/>
          <w:sz w:val="24"/>
          <w:szCs w:val="24"/>
        </w:rPr>
      </w:pPr>
      <w:r w:rsidRPr="004A3A09">
        <w:rPr>
          <w:rFonts w:ascii="Times New Roman" w:hAnsi="Times New Roman"/>
          <w:b w:val="0"/>
          <w:sz w:val="24"/>
          <w:szCs w:val="24"/>
        </w:rPr>
        <w:t>Облік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12. Обсяг спожитої у будинку послуги визначається як обсяг гарячої води, спожитої в будинку, за </w:t>
      </w:r>
      <w:r w:rsidR="004C538F" w:rsidRPr="004A3A09">
        <w:rPr>
          <w:rFonts w:ascii="Times New Roman" w:hAnsi="Times New Roman"/>
          <w:sz w:val="24"/>
          <w:szCs w:val="24"/>
        </w:rPr>
        <w:t>показаннями</w:t>
      </w:r>
      <w:r w:rsidRPr="004A3A09">
        <w:rPr>
          <w:rFonts w:ascii="Times New Roman" w:hAnsi="Times New Roman"/>
          <w:sz w:val="24"/>
          <w:szCs w:val="24"/>
        </w:rPr>
        <w:t xml:space="preserve"> засобів вимірювальної техніки вузла (вузлів) комерційного обліку або розрахунково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Обсяг теплової енергії на забезпечення функціонування внутрішньобудинкової системи гарячого водопостачання (за наявності циркуляції) розраховується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Якщо будинок оснащено двома та більше вузлами комерційного обліку гарячої води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гарячої води здійснюється для кожної окремої частини будинку, обладнаної вузлом комерційного обліку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Одиницею вимірювання обсягу спожитої споживачем гарячої води є куб. метр. Одиницею вимірювання обсягу теплової енергії, витраченої на забезпечення функціонування внутрішньобудинкової системи гарячого водопостачання (за наявності циркуляції), є гігакалорія (Гкал).</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13. У разі надання послуги, що виробляється за допомогою систем автономного теплопостачання та/або індивідуального теплового пункту, обсяг спожитої у будівлі послуги визначається за </w:t>
      </w:r>
      <w:r w:rsidR="004C538F" w:rsidRPr="004A3A09">
        <w:rPr>
          <w:rFonts w:ascii="Times New Roman" w:hAnsi="Times New Roman"/>
          <w:sz w:val="24"/>
          <w:szCs w:val="24"/>
        </w:rPr>
        <w:t>показаннями</w:t>
      </w:r>
      <w:r w:rsidRPr="004A3A09">
        <w:rPr>
          <w:rFonts w:ascii="Times New Roman" w:hAnsi="Times New Roman"/>
          <w:sz w:val="24"/>
          <w:szCs w:val="24"/>
        </w:rPr>
        <w:t xml:space="preserve"> вузла обліку питної води, встановленого перед водопідігрівачем внутрішньобудинкової системи гарячого водопостачання в індивідуальному тепловому пункті або автономній теплогенеруючій/когенеруючій установці.</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lastRenderedPageBreak/>
        <w:t xml:space="preserve">14. У разі коли </w:t>
      </w:r>
      <w:r w:rsidR="0040166C" w:rsidRPr="004A3A09">
        <w:rPr>
          <w:rFonts w:ascii="Times New Roman" w:hAnsi="Times New Roman"/>
          <w:sz w:val="24"/>
          <w:szCs w:val="24"/>
        </w:rPr>
        <w:t>будинок</w:t>
      </w:r>
      <w:r w:rsidRPr="004A3A09">
        <w:rPr>
          <w:rFonts w:ascii="Times New Roman" w:hAnsi="Times New Roman"/>
          <w:sz w:val="24"/>
          <w:szCs w:val="24"/>
        </w:rPr>
        <w:t xml:space="preserve"> на дату укладення цього договору не обладнана вузлом (вузлами) комерційного обліку, до встановлення такого вузла (вузлів) обліку обсяг споживання гарячої води у </w:t>
      </w:r>
      <w:r w:rsidR="0040166C" w:rsidRPr="004A3A09">
        <w:rPr>
          <w:rFonts w:ascii="Times New Roman" w:hAnsi="Times New Roman"/>
          <w:sz w:val="24"/>
          <w:szCs w:val="24"/>
        </w:rPr>
        <w:t>будинку</w:t>
      </w:r>
      <w:r w:rsidRPr="004A3A09">
        <w:rPr>
          <w:rFonts w:ascii="Times New Roman" w:hAnsi="Times New Roman"/>
          <w:sz w:val="24"/>
          <w:szCs w:val="24"/>
        </w:rPr>
        <w:t xml:space="preserve"> визначається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спожитої послуги здійснюється розрахунково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16. Початок періоду виходу з ладу вузла комерційного обліку визначається: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за даними електронного архіву </w:t>
      </w:r>
      <w:r w:rsidR="004A3A09" w:rsidRPr="004A3A09">
        <w:rPr>
          <w:rFonts w:ascii="Times New Roman" w:hAnsi="Times New Roman"/>
          <w:sz w:val="24"/>
          <w:szCs w:val="24"/>
        </w:rPr>
        <w:t>-</w:t>
      </w:r>
      <w:r w:rsidR="0040166C" w:rsidRPr="004A3A09">
        <w:rPr>
          <w:rFonts w:ascii="Times New Roman" w:hAnsi="Times New Roman"/>
          <w:sz w:val="24"/>
          <w:szCs w:val="24"/>
        </w:rPr>
        <w:t>у</w:t>
      </w:r>
      <w:r w:rsidRPr="004A3A09">
        <w:rPr>
          <w:rFonts w:ascii="Times New Roman" w:hAnsi="Times New Roman"/>
          <w:sz w:val="24"/>
          <w:szCs w:val="24"/>
        </w:rPr>
        <w:t xml:space="preserve"> разі отримання з нього інформації щодо дати початку періоду виходу з ладу вузла комерційного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з дати, </w:t>
      </w:r>
      <w:r w:rsidR="0040166C" w:rsidRPr="004A3A09">
        <w:rPr>
          <w:rFonts w:ascii="Times New Roman" w:hAnsi="Times New Roman"/>
          <w:sz w:val="24"/>
          <w:szCs w:val="24"/>
        </w:rPr>
        <w:t xml:space="preserve">що настає </w:t>
      </w:r>
      <w:r w:rsidRPr="004A3A09">
        <w:rPr>
          <w:rFonts w:ascii="Times New Roman" w:hAnsi="Times New Roman"/>
          <w:sz w:val="24"/>
          <w:szCs w:val="24"/>
        </w:rPr>
        <w:t>за днем останнього періодичного огляду вузла комерційного обліку</w:t>
      </w:r>
      <w:r w:rsidR="0040166C" w:rsidRPr="004A3A09">
        <w:rPr>
          <w:rFonts w:ascii="Times New Roman" w:hAnsi="Times New Roman"/>
          <w:sz w:val="24"/>
          <w:szCs w:val="24"/>
        </w:rPr>
        <w:t xml:space="preserve">, </w:t>
      </w:r>
      <w:r w:rsidR="004A3A09" w:rsidRPr="004A3A09">
        <w:rPr>
          <w:rFonts w:ascii="Times New Roman" w:hAnsi="Times New Roman"/>
          <w:sz w:val="24"/>
          <w:szCs w:val="24"/>
        </w:rPr>
        <w:t>-</w:t>
      </w:r>
      <w:r w:rsidR="0040166C" w:rsidRPr="004A3A09">
        <w:rPr>
          <w:rFonts w:ascii="Times New Roman" w:hAnsi="Times New Roman"/>
          <w:sz w:val="24"/>
          <w:szCs w:val="24"/>
        </w:rPr>
        <w:t xml:space="preserve"> у разі відсутності електронного архіву</w:t>
      </w:r>
      <w:r w:rsidRPr="004A3A09">
        <w:rPr>
          <w:rFonts w:ascii="Times New Roman" w:hAnsi="Times New Roman"/>
          <w:sz w:val="24"/>
          <w:szCs w:val="24"/>
        </w:rPr>
        <w:t>.</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w:t>
      </w:r>
      <w:r w:rsidR="0040166C" w:rsidRPr="004A3A09">
        <w:rPr>
          <w:rFonts w:ascii="Times New Roman" w:hAnsi="Times New Roman"/>
          <w:sz w:val="24"/>
          <w:szCs w:val="24"/>
        </w:rPr>
        <w:t xml:space="preserve">усіх </w:t>
      </w:r>
      <w:r w:rsidRPr="004A3A09">
        <w:rPr>
          <w:rFonts w:ascii="Times New Roman" w:hAnsi="Times New Roman"/>
          <w:sz w:val="24"/>
          <w:szCs w:val="24"/>
        </w:rPr>
        <w:t>інших випадках).</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19. Зняття показань засобів вимірювальної техніки вузла (вузлів) комерційного обліку гарячої води здійснюється виконавцем щомісяця.</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гарячої води, спожитої в будинку, приймається середньодобове споживання послуги за попередні 12 місяців, а в разі відсутності такої інформації </w:t>
      </w:r>
      <w:r w:rsidR="004A3A09" w:rsidRPr="004A3A09">
        <w:rPr>
          <w:rFonts w:ascii="Times New Roman" w:hAnsi="Times New Roman"/>
          <w:sz w:val="24"/>
          <w:szCs w:val="24"/>
        </w:rPr>
        <w:t>-</w:t>
      </w:r>
      <w:r w:rsidRPr="004A3A09">
        <w:rPr>
          <w:rFonts w:ascii="Times New Roman" w:hAnsi="Times New Roman"/>
          <w:sz w:val="24"/>
          <w:szCs w:val="24"/>
        </w:rPr>
        <w:t xml:space="preserve"> за фактичний час споживання послуги, але не менше 15 діб.</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w:t>
      </w:r>
      <w:r w:rsidR="00376DCA" w:rsidRPr="004A3A09">
        <w:rPr>
          <w:rFonts w:ascii="Times New Roman" w:hAnsi="Times New Roman"/>
          <w:sz w:val="24"/>
          <w:szCs w:val="24"/>
        </w:rPr>
        <w:t>, розподіленого</w:t>
      </w:r>
      <w:r w:rsidRPr="004A3A09">
        <w:rPr>
          <w:rFonts w:ascii="Times New Roman" w:hAnsi="Times New Roman"/>
          <w:sz w:val="24"/>
          <w:szCs w:val="24"/>
        </w:rPr>
        <w:t xml:space="preserve"> окремим споживачам</w:t>
      </w:r>
      <w:r w:rsidR="00376DCA" w:rsidRPr="004A3A09">
        <w:rPr>
          <w:rFonts w:ascii="Times New Roman" w:hAnsi="Times New Roman"/>
          <w:sz w:val="24"/>
          <w:szCs w:val="24"/>
        </w:rPr>
        <w:t>,</w:t>
      </w:r>
      <w:r w:rsidR="0040166C" w:rsidRPr="004A3A09">
        <w:rPr>
          <w:rFonts w:ascii="Times New Roman" w:hAnsi="Times New Roman"/>
          <w:sz w:val="24"/>
          <w:szCs w:val="24"/>
        </w:rPr>
        <w:t xml:space="preserve"> обсягу, необхідному для розподілу</w:t>
      </w:r>
      <w:r w:rsidRPr="004A3A09">
        <w:rPr>
          <w:rFonts w:ascii="Times New Roman" w:hAnsi="Times New Roman"/>
          <w:sz w:val="24"/>
          <w:szCs w:val="24"/>
        </w:rPr>
        <w:t>, але не більше ніж за 12 розрахункових періодів.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lastRenderedPageBreak/>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відбувається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22. Розподіл обсягу гарячої води та обсягу теплової енергії на забезпечення функціонування внутрішньобудинкової системи гарячого водопостачання (за наявності циркуляції), спожитих у будинку, згідно з вимогами Закону України “Про комерційний облік теплової енергії та водопостачання” здійснює виконавець.</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23. Зняття показань засобів вимірювальної техніки вузла (вузлів) розподільного обліку гарячої води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5673E1" w:rsidRPr="006A399B" w:rsidRDefault="005673E1" w:rsidP="005673E1">
      <w:pPr>
        <w:pStyle w:val="a5"/>
        <w:jc w:val="both"/>
        <w:rPr>
          <w:rFonts w:ascii="Times New Roman" w:hAnsi="Times New Roman"/>
          <w:sz w:val="24"/>
          <w:szCs w:val="24"/>
        </w:rPr>
      </w:pPr>
      <w:r w:rsidRPr="006A399B">
        <w:rPr>
          <w:rFonts w:ascii="Times New Roman" w:hAnsi="Times New Roman"/>
          <w:sz w:val="24"/>
          <w:szCs w:val="24"/>
        </w:rPr>
        <w:t>У разі коли зняття показань</w:t>
      </w:r>
      <w:r w:rsidR="0040166C" w:rsidRPr="006A399B">
        <w:rPr>
          <w:rFonts w:ascii="Times New Roman" w:hAnsi="Times New Roman"/>
          <w:sz w:val="24"/>
          <w:szCs w:val="24"/>
        </w:rPr>
        <w:t xml:space="preserve"> засобів вимірювальної техніки </w:t>
      </w:r>
      <w:r w:rsidRPr="006A399B">
        <w:rPr>
          <w:rFonts w:ascii="Times New Roman" w:hAnsi="Times New Roman"/>
          <w:sz w:val="24"/>
          <w:szCs w:val="24"/>
        </w:rPr>
        <w:t xml:space="preserve"> з</w:t>
      </w:r>
      <w:r w:rsidR="0040166C" w:rsidRPr="006A399B">
        <w:rPr>
          <w:rFonts w:ascii="Times New Roman" w:hAnsi="Times New Roman"/>
          <w:sz w:val="24"/>
          <w:szCs w:val="24"/>
        </w:rPr>
        <w:t xml:space="preserve">дійснює споживач, він щомісяця </w:t>
      </w:r>
      <w:r w:rsidRPr="006A399B">
        <w:rPr>
          <w:rFonts w:ascii="Times New Roman" w:hAnsi="Times New Roman"/>
          <w:sz w:val="24"/>
          <w:szCs w:val="24"/>
        </w:rPr>
        <w:t xml:space="preserve">з </w:t>
      </w:r>
      <w:r w:rsidR="001C1E3E" w:rsidRPr="006A399B">
        <w:rPr>
          <w:rFonts w:ascii="Times New Roman" w:hAnsi="Times New Roman"/>
          <w:sz w:val="24"/>
          <w:szCs w:val="24"/>
        </w:rPr>
        <w:t>25</w:t>
      </w:r>
      <w:r w:rsidRPr="006A399B">
        <w:rPr>
          <w:rFonts w:ascii="Times New Roman" w:hAnsi="Times New Roman"/>
          <w:sz w:val="24"/>
          <w:szCs w:val="24"/>
        </w:rPr>
        <w:t xml:space="preserve"> по </w:t>
      </w:r>
      <w:r w:rsidR="001C1E3E" w:rsidRPr="006A399B">
        <w:rPr>
          <w:rFonts w:ascii="Times New Roman" w:hAnsi="Times New Roman"/>
          <w:sz w:val="24"/>
          <w:szCs w:val="24"/>
        </w:rPr>
        <w:t xml:space="preserve">31 </w:t>
      </w:r>
      <w:r w:rsidRPr="006A399B">
        <w:rPr>
          <w:rFonts w:ascii="Times New Roman" w:hAnsi="Times New Roman"/>
          <w:sz w:val="24"/>
          <w:szCs w:val="24"/>
        </w:rPr>
        <w:t xml:space="preserve"> число передає показання вузлів розподільного обліку гарячої води виконавцю в один із таких способів:</w:t>
      </w:r>
    </w:p>
    <w:p w:rsidR="005673E1" w:rsidRPr="006A399B" w:rsidRDefault="005673E1" w:rsidP="005673E1">
      <w:pPr>
        <w:pStyle w:val="a5"/>
        <w:jc w:val="both"/>
        <w:rPr>
          <w:rFonts w:ascii="Times New Roman" w:hAnsi="Times New Roman"/>
          <w:sz w:val="24"/>
          <w:szCs w:val="24"/>
        </w:rPr>
      </w:pPr>
      <w:r w:rsidRPr="006A399B">
        <w:rPr>
          <w:rFonts w:ascii="Times New Roman" w:hAnsi="Times New Roman"/>
          <w:sz w:val="24"/>
          <w:szCs w:val="24"/>
        </w:rPr>
        <w:t>за номером телефону, зазначеним у розділі “Реквізити виконавця” цього договору;</w:t>
      </w:r>
    </w:p>
    <w:p w:rsidR="005673E1" w:rsidRPr="006A399B" w:rsidRDefault="005673E1" w:rsidP="005673E1">
      <w:pPr>
        <w:pStyle w:val="a5"/>
        <w:jc w:val="both"/>
        <w:rPr>
          <w:rFonts w:ascii="Times New Roman" w:hAnsi="Times New Roman"/>
          <w:sz w:val="24"/>
          <w:szCs w:val="24"/>
        </w:rPr>
      </w:pPr>
      <w:r w:rsidRPr="006A399B">
        <w:rPr>
          <w:rFonts w:ascii="Times New Roman" w:hAnsi="Times New Roman"/>
          <w:sz w:val="24"/>
          <w:szCs w:val="24"/>
        </w:rPr>
        <w:t>на адресу електронної пошти, зазначену в розділі “Реквізити виконавця” цього договору;</w:t>
      </w:r>
    </w:p>
    <w:p w:rsidR="005673E1" w:rsidRPr="006A399B" w:rsidRDefault="005673E1" w:rsidP="005673E1">
      <w:pPr>
        <w:pStyle w:val="a5"/>
        <w:jc w:val="both"/>
        <w:rPr>
          <w:rFonts w:ascii="Times New Roman" w:hAnsi="Times New Roman"/>
          <w:sz w:val="24"/>
          <w:szCs w:val="24"/>
        </w:rPr>
      </w:pPr>
      <w:r w:rsidRPr="006A399B">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r w:rsidRPr="006A399B">
        <w:rPr>
          <w:rFonts w:ascii="Times New Roman" w:hAnsi="Times New Roman"/>
          <w:sz w:val="24"/>
          <w:szCs w:val="24"/>
        </w:rPr>
        <w:t>іншими засобами повідомлення, що зазначаються у розділі “Реквізити і підписи сторін” цього договору.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спожитої послуги та проведення перерахунку із споживачем.</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5673E1" w:rsidRPr="004A3A09" w:rsidRDefault="005673E1" w:rsidP="005673E1">
      <w:pPr>
        <w:pStyle w:val="a5"/>
        <w:jc w:val="both"/>
        <w:rPr>
          <w:rFonts w:ascii="Times New Roman" w:hAnsi="Times New Roman"/>
          <w:sz w:val="24"/>
          <w:szCs w:val="24"/>
        </w:rPr>
      </w:pPr>
      <w:bookmarkStart w:id="2" w:name="_Hlk51066685"/>
      <w:r w:rsidRPr="004A3A09">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гарячої води</w:t>
      </w:r>
      <w:r w:rsidR="00376DCA" w:rsidRPr="004A3A09">
        <w:rPr>
          <w:rFonts w:ascii="Times New Roman" w:hAnsi="Times New Roman"/>
          <w:sz w:val="24"/>
          <w:szCs w:val="24"/>
        </w:rPr>
        <w:t>, розподіленого</w:t>
      </w:r>
      <w:r w:rsidRPr="004A3A09">
        <w:rPr>
          <w:rFonts w:ascii="Times New Roman" w:hAnsi="Times New Roman"/>
          <w:sz w:val="24"/>
          <w:szCs w:val="24"/>
        </w:rPr>
        <w:t xml:space="preserve"> окремим споживачам</w:t>
      </w:r>
      <w:r w:rsidR="00376DCA" w:rsidRPr="004A3A09">
        <w:rPr>
          <w:rFonts w:ascii="Times New Roman" w:hAnsi="Times New Roman"/>
          <w:sz w:val="24"/>
          <w:szCs w:val="24"/>
        </w:rPr>
        <w:t>,</w:t>
      </w:r>
      <w:r w:rsidR="00871A8C" w:rsidRPr="004A3A09">
        <w:rPr>
          <w:rFonts w:ascii="Times New Roman" w:hAnsi="Times New Roman"/>
          <w:sz w:val="24"/>
          <w:szCs w:val="24"/>
        </w:rPr>
        <w:t xml:space="preserve"> обсягу, необхідному для розподілу</w:t>
      </w:r>
      <w:r w:rsidRPr="004A3A09">
        <w:rPr>
          <w:rFonts w:ascii="Times New Roman" w:hAnsi="Times New Roman"/>
          <w:sz w:val="24"/>
          <w:szCs w:val="24"/>
        </w:rPr>
        <w:t>, але не більш як за 12 розрахункових періодів.</w:t>
      </w:r>
    </w:p>
    <w:bookmarkEnd w:id="2"/>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24.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w:t>
      </w:r>
      <w:r w:rsidR="004C538F" w:rsidRPr="004A3A09">
        <w:rPr>
          <w:rFonts w:ascii="Times New Roman" w:hAnsi="Times New Roman"/>
          <w:sz w:val="24"/>
          <w:szCs w:val="24"/>
        </w:rPr>
        <w:t>показаннями</w:t>
      </w:r>
      <w:r w:rsidRPr="004A3A09">
        <w:rPr>
          <w:rFonts w:ascii="Times New Roman" w:hAnsi="Times New Roman"/>
          <w:sz w:val="24"/>
          <w:szCs w:val="24"/>
        </w:rPr>
        <w:t>:</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вузла комерційного обліку </w:t>
      </w:r>
      <w:r w:rsidR="004A3A09" w:rsidRPr="004A3A09">
        <w:rPr>
          <w:rFonts w:ascii="Times New Roman" w:hAnsi="Times New Roman"/>
          <w:sz w:val="24"/>
          <w:szCs w:val="24"/>
        </w:rPr>
        <w:t>-</w:t>
      </w:r>
      <w:r w:rsidRPr="004A3A09">
        <w:rPr>
          <w:rFonts w:ascii="Times New Roman" w:hAnsi="Times New Roman"/>
          <w:sz w:val="24"/>
          <w:szCs w:val="24"/>
        </w:rPr>
        <w:t xml:space="preserve"> шляхом опублікування на </w:t>
      </w:r>
      <w:r w:rsidR="00376DCA" w:rsidRPr="004A3A09">
        <w:rPr>
          <w:rFonts w:ascii="Times New Roman" w:hAnsi="Times New Roman"/>
          <w:sz w:val="24"/>
          <w:szCs w:val="24"/>
        </w:rPr>
        <w:t>веб-</w:t>
      </w:r>
      <w:r w:rsidRPr="004A3A09">
        <w:rPr>
          <w:rFonts w:ascii="Times New Roman" w:hAnsi="Times New Roman"/>
          <w:sz w:val="24"/>
          <w:szCs w:val="24"/>
        </w:rPr>
        <w:t xml:space="preserve">сайті виконавця, </w:t>
      </w:r>
      <w:r w:rsidR="00871A8C" w:rsidRPr="004A3A09">
        <w:rPr>
          <w:rFonts w:ascii="Times New Roman" w:hAnsi="Times New Roman"/>
          <w:sz w:val="24"/>
          <w:szCs w:val="24"/>
        </w:rPr>
        <w:t>зазначення</w:t>
      </w:r>
      <w:r w:rsidRPr="004A3A09">
        <w:rPr>
          <w:rFonts w:ascii="Times New Roman" w:hAnsi="Times New Roman"/>
          <w:sz w:val="24"/>
          <w:szCs w:val="24"/>
        </w:rPr>
        <w:t xml:space="preserve"> в рахунках на оплату послуги та/або через електронну систему обліку розрахунків споживачів;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вузла розподільного обліку </w:t>
      </w:r>
      <w:r w:rsidR="004A3A09" w:rsidRPr="004A3A09">
        <w:rPr>
          <w:rFonts w:ascii="Times New Roman" w:hAnsi="Times New Roman"/>
          <w:sz w:val="24"/>
          <w:szCs w:val="24"/>
        </w:rPr>
        <w:t>-</w:t>
      </w:r>
      <w:r w:rsidRPr="004A3A09">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25. У разі ненадання споживачем виконавцю у визначений сторонами строк показань вузла (вузлів) розподільного обліку гарячої води, якщо такі показання зобов’язаний знімати споживач для цілей визначення обсягу гарячої води, спожитої споживачем, протягом трьох місяців приймається </w:t>
      </w:r>
      <w:r w:rsidRPr="004A3A09">
        <w:rPr>
          <w:rFonts w:ascii="Times New Roman" w:hAnsi="Times New Roman"/>
          <w:sz w:val="24"/>
          <w:szCs w:val="24"/>
        </w:rPr>
        <w:lastRenderedPageBreak/>
        <w:t xml:space="preserve">середньодобове споживання таким споживачем послуги за попередні 12 місяців, а в разі відсутності такої інформації </w:t>
      </w:r>
      <w:r w:rsidR="004A3A09" w:rsidRPr="004A3A09">
        <w:rPr>
          <w:rFonts w:ascii="Times New Roman" w:hAnsi="Times New Roman"/>
          <w:sz w:val="24"/>
          <w:szCs w:val="24"/>
        </w:rPr>
        <w:t>-</w:t>
      </w:r>
      <w:r w:rsidRPr="004A3A09">
        <w:rPr>
          <w:rFonts w:ascii="Times New Roman" w:hAnsi="Times New Roman"/>
          <w:sz w:val="24"/>
          <w:szCs w:val="24"/>
        </w:rPr>
        <w:t xml:space="preserve"> за фактичний час споживання послуги, але не менше 15 діб.</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недопуску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обсягів спожитої послуги у будинку та перерахунок.</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Перерозподіл обсягів спожитої послуги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гарячої води</w:t>
      </w:r>
      <w:r w:rsidR="00376DCA" w:rsidRPr="004A3A09">
        <w:rPr>
          <w:rFonts w:ascii="Times New Roman" w:hAnsi="Times New Roman"/>
          <w:sz w:val="24"/>
          <w:szCs w:val="24"/>
        </w:rPr>
        <w:t>, розподіленого</w:t>
      </w:r>
      <w:r w:rsidRPr="004A3A09">
        <w:rPr>
          <w:rFonts w:ascii="Times New Roman" w:hAnsi="Times New Roman"/>
          <w:sz w:val="24"/>
          <w:szCs w:val="24"/>
        </w:rPr>
        <w:t xml:space="preserve"> окремим споживачам</w:t>
      </w:r>
      <w:r w:rsidR="00376DCA" w:rsidRPr="004A3A09">
        <w:rPr>
          <w:rFonts w:ascii="Times New Roman" w:hAnsi="Times New Roman"/>
          <w:sz w:val="24"/>
          <w:szCs w:val="24"/>
        </w:rPr>
        <w:t>,</w:t>
      </w:r>
      <w:r w:rsidR="00871A8C" w:rsidRPr="004A3A09">
        <w:rPr>
          <w:rFonts w:ascii="Times New Roman" w:hAnsi="Times New Roman"/>
          <w:sz w:val="24"/>
          <w:szCs w:val="24"/>
        </w:rPr>
        <w:t>обсягу, необхідному для розподілу,</w:t>
      </w:r>
      <w:r w:rsidRPr="004A3A09">
        <w:rPr>
          <w:rFonts w:ascii="Times New Roman" w:hAnsi="Times New Roman"/>
          <w:sz w:val="24"/>
          <w:szCs w:val="24"/>
        </w:rPr>
        <w:t xml:space="preserve"> але не більше ніж за 12 розрахункових періодів.</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26.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27. 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здійснюється за рахунок споживача.</w:t>
      </w:r>
    </w:p>
    <w:p w:rsidR="00B434FC" w:rsidRPr="00B434FC" w:rsidRDefault="005673E1" w:rsidP="00B434FC">
      <w:pPr>
        <w:pStyle w:val="a5"/>
        <w:spacing w:before="0"/>
        <w:jc w:val="both"/>
        <w:rPr>
          <w:rFonts w:ascii="Times New Roman" w:hAnsi="Times New Roman"/>
          <w:sz w:val="20"/>
        </w:rPr>
      </w:pPr>
      <w:r w:rsidRPr="004A3A09">
        <w:rPr>
          <w:rFonts w:ascii="Times New Roman" w:hAnsi="Times New Roman"/>
          <w:sz w:val="24"/>
          <w:szCs w:val="24"/>
        </w:rPr>
        <w:t xml:space="preserve">28. Виконавець повідомляє споживачу про час та дату контрольного зняття показань засобів вузла (вузлів) розподільного обліку не менше ніж за 15 днів </w:t>
      </w:r>
      <w:r w:rsidR="001C1E3E">
        <w:rPr>
          <w:rFonts w:ascii="Times New Roman" w:hAnsi="Times New Roman"/>
          <w:sz w:val="24"/>
        </w:rPr>
        <w:t>днів</w:t>
      </w:r>
      <w:r w:rsidR="001C1E3E" w:rsidRPr="006A399B">
        <w:rPr>
          <w:rFonts w:ascii="Times New Roman" w:hAnsi="Times New Roman"/>
          <w:sz w:val="24"/>
        </w:rPr>
        <w:t>шляхом розміщення графіку контрольного зннятя показів на дошках оголошень у під’їздах будинків</w:t>
      </w:r>
      <w:r w:rsidR="00B434FC">
        <w:rPr>
          <w:rFonts w:ascii="Times New Roman" w:hAnsi="Times New Roman"/>
          <w:sz w:val="24"/>
        </w:rPr>
        <w:t xml:space="preserve"> та/або на офіційному сайті підприємства </w:t>
      </w:r>
      <w:bookmarkStart w:id="5" w:name="_GoBack"/>
      <w:bookmarkEnd w:id="5"/>
      <w:r w:rsidR="00D37F24">
        <w:rPr>
          <w:rFonts w:ascii="Times New Roman" w:hAnsi="Times New Roman"/>
        </w:rPr>
        <w:fldChar w:fldCharType="begin"/>
      </w:r>
      <w:r w:rsidR="00A23F71">
        <w:rPr>
          <w:rFonts w:ascii="Times New Roman" w:hAnsi="Times New Roman"/>
        </w:rPr>
        <w:instrText xml:space="preserve"> HYPERLINK "https://lmkp.lte.lviv.ua" </w:instrText>
      </w:r>
      <w:r w:rsidR="00D37F24">
        <w:rPr>
          <w:rFonts w:ascii="Times New Roman" w:hAnsi="Times New Roman"/>
        </w:rPr>
        <w:fldChar w:fldCharType="separate"/>
      </w:r>
      <w:r w:rsidR="00A23F71" w:rsidRPr="00A23F71">
        <w:rPr>
          <w:rStyle w:val="af"/>
        </w:rPr>
        <w:t>https://lmkp.lte.lviv.ua</w:t>
      </w:r>
      <w:r w:rsidR="00D37F24">
        <w:rPr>
          <w:rFonts w:ascii="Times New Roman" w:hAnsi="Times New Roman"/>
        </w:rPr>
        <w:fldChar w:fldCharType="end"/>
      </w:r>
    </w:p>
    <w:p w:rsidR="001C1E3E" w:rsidRDefault="001C1E3E" w:rsidP="001C1E3E">
      <w:pPr>
        <w:pStyle w:val="a5"/>
        <w:spacing w:before="0" w:line="230" w:lineRule="auto"/>
        <w:jc w:val="both"/>
        <w:rPr>
          <w:rFonts w:ascii="Times New Roman" w:hAnsi="Times New Roman"/>
          <w:sz w:val="24"/>
        </w:rPr>
      </w:pPr>
    </w:p>
    <w:p w:rsidR="005673E1" w:rsidRPr="0025157A" w:rsidRDefault="005673E1" w:rsidP="001C1E3E">
      <w:pPr>
        <w:pStyle w:val="a5"/>
        <w:jc w:val="both"/>
        <w:rPr>
          <w:rFonts w:ascii="Times New Roman" w:hAnsi="Times New Roman"/>
          <w:spacing w:val="-4"/>
          <w:sz w:val="20"/>
        </w:rPr>
      </w:pP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29.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4"/>
    <w:p w:rsidR="005673E1" w:rsidRPr="004A3A09" w:rsidRDefault="005673E1" w:rsidP="005673E1">
      <w:pPr>
        <w:pStyle w:val="ae"/>
        <w:rPr>
          <w:rFonts w:ascii="Times New Roman" w:hAnsi="Times New Roman"/>
          <w:b w:val="0"/>
          <w:sz w:val="24"/>
          <w:szCs w:val="24"/>
        </w:rPr>
      </w:pPr>
      <w:r w:rsidRPr="004A3A09">
        <w:rPr>
          <w:rFonts w:ascii="Times New Roman" w:hAnsi="Times New Roman"/>
          <w:b w:val="0"/>
          <w:sz w:val="24"/>
          <w:szCs w:val="24"/>
        </w:rPr>
        <w:t xml:space="preserve">Ціна та порядок оплати послуги, порядок та умови </w:t>
      </w:r>
      <w:r w:rsidRPr="004A3A09">
        <w:rPr>
          <w:rFonts w:ascii="Times New Roman" w:hAnsi="Times New Roman"/>
          <w:b w:val="0"/>
          <w:sz w:val="24"/>
          <w:szCs w:val="24"/>
        </w:rPr>
        <w:br/>
        <w:t>внесення змін до договору щодо ціни послуги</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30. Споживач вносить однією сумою плату виконавцю, яка складається з:</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 xml:space="preserve">плати за послугу, </w:t>
      </w:r>
      <w:r w:rsidR="00871A8C" w:rsidRPr="004A3A09">
        <w:rPr>
          <w:rFonts w:ascii="Times New Roman" w:hAnsi="Times New Roman"/>
          <w:sz w:val="24"/>
          <w:szCs w:val="24"/>
        </w:rPr>
        <w:t>визначеної відповідно до Правил надання послуги з постачання гарячої води, затверджених постановою Кабінету Міністрів України від 11 грудня 2019 р. № 1182</w:t>
      </w:r>
      <w:r w:rsidR="00C77CAD" w:rsidRPr="004A3A09">
        <w:rPr>
          <w:rFonts w:ascii="Times New Roman" w:hAnsi="Times New Roman"/>
          <w:sz w:val="24"/>
          <w:szCs w:val="24"/>
        </w:rPr>
        <w:t xml:space="preserve"> (Офіційний вісник України, 2020 р., № 14, ст. 550),</w:t>
      </w:r>
      <w:r w:rsidR="004A3A09" w:rsidRPr="004A3A09">
        <w:rPr>
          <w:rFonts w:ascii="Times New Roman" w:hAnsi="Times New Roman"/>
          <w:sz w:val="24"/>
          <w:szCs w:val="24"/>
        </w:rPr>
        <w:t>-</w:t>
      </w:r>
      <w:r w:rsidR="00871A8C" w:rsidRPr="004A3A09">
        <w:rPr>
          <w:rFonts w:ascii="Times New Roman" w:hAnsi="Times New Roman"/>
          <w:sz w:val="24"/>
          <w:szCs w:val="24"/>
        </w:rPr>
        <w:t xml:space="preserve"> в редакції постанови Кабінету Міністрів України від</w:t>
      </w:r>
      <w:r w:rsidR="00BA7AEB" w:rsidRPr="004A3A09">
        <w:rPr>
          <w:rFonts w:ascii="Times New Roman" w:hAnsi="Times New Roman"/>
          <w:sz w:val="24"/>
          <w:szCs w:val="24"/>
        </w:rPr>
        <w:t xml:space="preserve"> 8 вересня </w:t>
      </w:r>
      <w:r w:rsidR="00871A8C" w:rsidRPr="004A3A09">
        <w:rPr>
          <w:rFonts w:ascii="Times New Roman" w:hAnsi="Times New Roman"/>
          <w:sz w:val="24"/>
          <w:szCs w:val="24"/>
        </w:rPr>
        <w:t xml:space="preserve">2021 р. № </w:t>
      </w:r>
      <w:r w:rsidR="007F5A8B" w:rsidRPr="004A3A09">
        <w:rPr>
          <w:rFonts w:ascii="Times New Roman" w:hAnsi="Times New Roman"/>
          <w:sz w:val="24"/>
          <w:szCs w:val="24"/>
        </w:rPr>
        <w:t>1023</w:t>
      </w:r>
      <w:r w:rsidR="00871A8C" w:rsidRPr="004A3A09">
        <w:rPr>
          <w:rFonts w:ascii="Times New Roman" w:hAnsi="Times New Roman"/>
          <w:sz w:val="24"/>
          <w:szCs w:val="24"/>
        </w:rPr>
        <w:t xml:space="preserve">, та Методики розподілу, </w:t>
      </w:r>
      <w:r w:rsidRPr="004A3A09">
        <w:rPr>
          <w:rFonts w:ascii="Times New Roman" w:hAnsi="Times New Roman"/>
          <w:sz w:val="24"/>
          <w:szCs w:val="24"/>
        </w:rPr>
        <w:t>що розраховується виходячи з розміру затвердженого уповноваженим органом тарифу та обсягу сп</w:t>
      </w:r>
      <w:r w:rsidR="00871A8C" w:rsidRPr="004A3A09">
        <w:rPr>
          <w:rFonts w:ascii="Times New Roman" w:hAnsi="Times New Roman"/>
          <w:sz w:val="24"/>
          <w:szCs w:val="24"/>
        </w:rPr>
        <w:t xml:space="preserve">ожитої гарячої води </w:t>
      </w:r>
      <w:r w:rsidRPr="004A3A09">
        <w:rPr>
          <w:rFonts w:ascii="Times New Roman" w:hAnsi="Times New Roman"/>
          <w:sz w:val="24"/>
          <w:szCs w:val="24"/>
        </w:rPr>
        <w:t>або за нормами споживання, встановленими органом місцевого самоврядування, до встановлення вузла комерційного обліку;</w:t>
      </w:r>
    </w:p>
    <w:p w:rsidR="005673E1" w:rsidRPr="004A3A09" w:rsidRDefault="005673E1" w:rsidP="005673E1">
      <w:pPr>
        <w:pStyle w:val="a5"/>
        <w:jc w:val="both"/>
        <w:rPr>
          <w:rFonts w:ascii="Times New Roman" w:hAnsi="Times New Roman"/>
          <w:sz w:val="24"/>
          <w:szCs w:val="24"/>
        </w:rPr>
      </w:pPr>
      <w:r w:rsidRPr="004A3A09">
        <w:rPr>
          <w:rFonts w:ascii="Times New Roman" w:hAnsi="Times New Roman"/>
          <w:sz w:val="24"/>
          <w:szCs w:val="24"/>
        </w:rPr>
        <w:t>плати за витрати теплової енергії на забезпечення функціонування внутрішньобудинкової системи гарячого водопостачання (за наявності циркуляції), що розраховується виходячи з розміру затвердженого тарифу на послугу з постачання теплової енергії та визначеного обсягу відповідно до Методики розподілу;</w:t>
      </w:r>
    </w:p>
    <w:p w:rsidR="001C1E3E" w:rsidRDefault="005673E1" w:rsidP="001C1E3E">
      <w:pPr>
        <w:pStyle w:val="a5"/>
        <w:spacing w:before="0"/>
        <w:jc w:val="both"/>
        <w:rPr>
          <w:rFonts w:ascii="Times New Roman" w:hAnsi="Times New Roman"/>
          <w:sz w:val="20"/>
        </w:rPr>
      </w:pPr>
      <w:r w:rsidRPr="004A3A09">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w:t>
      </w:r>
      <w:r w:rsidR="00871A8C" w:rsidRPr="004A3A09">
        <w:rPr>
          <w:rFonts w:ascii="Times New Roman" w:hAnsi="Times New Roman"/>
          <w:sz w:val="24"/>
          <w:szCs w:val="24"/>
        </w:rPr>
        <w:t>інформація про яку</w:t>
      </w:r>
      <w:r w:rsidRPr="004A3A09">
        <w:rPr>
          <w:rFonts w:ascii="Times New Roman" w:hAnsi="Times New Roman"/>
          <w:sz w:val="24"/>
          <w:szCs w:val="24"/>
        </w:rPr>
        <w:t xml:space="preserve"> розміщується на офіційному веб-сайті органу місцевого самоврядування та/або веб-сайті виконавця </w:t>
      </w:r>
      <w:hyperlink r:id="rId11" w:history="1">
        <w:r w:rsidR="00953F4E">
          <w:rPr>
            <w:rStyle w:val="af"/>
            <w:sz w:val="24"/>
            <w:szCs w:val="24"/>
          </w:rPr>
          <w:t>lmkp.lte.lviv.ua</w:t>
        </w:r>
      </w:hyperlink>
    </w:p>
    <w:p w:rsidR="005673E1" w:rsidRPr="00631FDE" w:rsidRDefault="005673E1" w:rsidP="001C1E3E">
      <w:pPr>
        <w:pStyle w:val="a5"/>
        <w:jc w:val="both"/>
        <w:rPr>
          <w:rFonts w:ascii="Times New Roman" w:hAnsi="Times New Roman"/>
          <w:sz w:val="20"/>
        </w:rPr>
      </w:pP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lastRenderedPageBreak/>
        <w:t>31. Вартістю послуг з постачання гарячої води та послуги з постачання теплової енергії є встановлені відповідно до законодавства тарифи.</w:t>
      </w:r>
    </w:p>
    <w:p w:rsidR="001C1E3E" w:rsidRDefault="005673E1" w:rsidP="001C1E3E">
      <w:pPr>
        <w:pStyle w:val="a5"/>
        <w:spacing w:before="0"/>
        <w:jc w:val="both"/>
        <w:rPr>
          <w:rFonts w:ascii="Times New Roman" w:hAnsi="Times New Roman"/>
          <w:sz w:val="20"/>
        </w:rPr>
      </w:pPr>
      <w:r w:rsidRPr="006E687B">
        <w:rPr>
          <w:rFonts w:ascii="Times New Roman" w:hAnsi="Times New Roman"/>
          <w:sz w:val="24"/>
          <w:szCs w:val="24"/>
        </w:rPr>
        <w:t xml:space="preserve">Розмір зазначених тарифів зазначається на офіційному веб-сайті органу місцевого самоврядування та/або </w:t>
      </w:r>
      <w:r w:rsidR="00871A8C" w:rsidRPr="006E687B">
        <w:rPr>
          <w:rFonts w:ascii="Times New Roman" w:hAnsi="Times New Roman"/>
          <w:sz w:val="24"/>
          <w:szCs w:val="24"/>
        </w:rPr>
        <w:t xml:space="preserve">веб-сайті </w:t>
      </w:r>
      <w:r w:rsidRPr="006E687B">
        <w:rPr>
          <w:rFonts w:ascii="Times New Roman" w:hAnsi="Times New Roman"/>
          <w:sz w:val="24"/>
          <w:szCs w:val="24"/>
        </w:rPr>
        <w:t xml:space="preserve">виконавця </w:t>
      </w:r>
      <w:hyperlink r:id="rId12" w:history="1">
        <w:r w:rsidR="00953F4E">
          <w:rPr>
            <w:rStyle w:val="af"/>
            <w:sz w:val="24"/>
            <w:szCs w:val="24"/>
          </w:rPr>
          <w:t>lmkp.lte.l</w:t>
        </w:r>
        <w:r w:rsidR="00953F4E">
          <w:rPr>
            <w:rStyle w:val="af"/>
            <w:sz w:val="24"/>
            <w:szCs w:val="24"/>
          </w:rPr>
          <w:t>v</w:t>
        </w:r>
        <w:r w:rsidR="00953F4E">
          <w:rPr>
            <w:rStyle w:val="af"/>
            <w:sz w:val="24"/>
            <w:szCs w:val="24"/>
          </w:rPr>
          <w:t>iv.ua</w:t>
        </w:r>
      </w:hyperlink>
    </w:p>
    <w:p w:rsidR="005673E1" w:rsidRPr="006115E1" w:rsidRDefault="005673E1" w:rsidP="001C1E3E">
      <w:pPr>
        <w:pStyle w:val="a5"/>
        <w:jc w:val="both"/>
        <w:rPr>
          <w:rFonts w:ascii="Times New Roman" w:hAnsi="Times New Roman"/>
          <w:sz w:val="20"/>
        </w:rPr>
      </w:pP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t xml:space="preserve">У разі прийняття уповноваженим органом рішення про зміну ціни/тарифу на послугу з постачання гарячої води та/або на послугу з постачання теплової енергії виконавець у строк, що не перевищує 15 днів з дати введення її/його у дію, повідомляє про це споживачу з посиланням на рішення відповідного органу. </w:t>
      </w: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t>32. Розрахунковим періодом для оплати обсягу спожитої послуги, обсягу теплової енергії, витраченої на забезпечення функціонування внутрішньобудинкової системи гарячого водопостачання (за наявності циркуляції), є календарний місяць.</w:t>
      </w:r>
    </w:p>
    <w:p w:rsidR="005673E1" w:rsidRPr="006E687B" w:rsidRDefault="005673E1" w:rsidP="00C77CAD">
      <w:pPr>
        <w:pStyle w:val="a5"/>
        <w:spacing w:before="100" w:line="233" w:lineRule="auto"/>
        <w:jc w:val="both"/>
        <w:rPr>
          <w:rFonts w:ascii="Times New Roman" w:hAnsi="Times New Roman"/>
          <w:sz w:val="24"/>
          <w:szCs w:val="24"/>
        </w:rPr>
      </w:pPr>
      <w:r w:rsidRPr="006E687B">
        <w:rPr>
          <w:rFonts w:ascii="Times New Roman" w:hAnsi="Times New Roman"/>
          <w:sz w:val="24"/>
          <w:szCs w:val="24"/>
        </w:rPr>
        <w:t>Плата за абонентське обслуговування та плата за послугу нараховується щомісяця.</w:t>
      </w:r>
    </w:p>
    <w:p w:rsidR="005673E1" w:rsidRPr="006E687B" w:rsidRDefault="005673E1" w:rsidP="00C77CAD">
      <w:pPr>
        <w:pStyle w:val="a5"/>
        <w:spacing w:line="233" w:lineRule="auto"/>
        <w:jc w:val="both"/>
        <w:rPr>
          <w:rFonts w:ascii="Times New Roman" w:hAnsi="Times New Roman"/>
          <w:sz w:val="24"/>
          <w:szCs w:val="24"/>
        </w:rPr>
      </w:pPr>
      <w:r w:rsidRPr="006E687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33. Виконавець формує та надає споживачу рахунок на оплату спожитої послуги та обсягів теплової енергії на забезпечення функціонування внутрішньобудинкової системи гарячого водопостачання (за наявності циркуляції) не пізніше ніж за десять днів до граничного строку внесення плати за спожиту послугу.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34.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спожиту послугу.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35. За бажанням споживача оплата послуги може здійснюватися шляхом внесення авансових платежів.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871A8C" w:rsidRPr="006E687B" w:rsidRDefault="00871A8C" w:rsidP="00871A8C">
      <w:pPr>
        <w:pStyle w:val="a5"/>
        <w:jc w:val="both"/>
        <w:rPr>
          <w:rFonts w:ascii="Times New Roman" w:hAnsi="Times New Roman"/>
          <w:sz w:val="24"/>
          <w:szCs w:val="24"/>
        </w:rPr>
      </w:pPr>
      <w:r w:rsidRPr="006E687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sidR="004A3A09" w:rsidRPr="006E687B">
        <w:rPr>
          <w:rFonts w:ascii="Times New Roman" w:hAnsi="Times New Roman"/>
          <w:sz w:val="24"/>
          <w:szCs w:val="24"/>
        </w:rPr>
        <w:t>-</w:t>
      </w:r>
      <w:r w:rsidRPr="006E687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37.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sidR="004A3A09" w:rsidRPr="006E687B">
        <w:rPr>
          <w:rFonts w:ascii="Times New Roman" w:hAnsi="Times New Roman"/>
          <w:sz w:val="24"/>
          <w:szCs w:val="24"/>
        </w:rPr>
        <w:t>-</w:t>
      </w:r>
      <w:r w:rsidRPr="006E687B">
        <w:rPr>
          <w:rFonts w:ascii="Times New Roman" w:hAnsi="Times New Roman"/>
          <w:sz w:val="24"/>
          <w:szCs w:val="24"/>
        </w:rPr>
        <w:t xml:space="preserve"> у такому порядку:</w:t>
      </w:r>
    </w:p>
    <w:p w:rsidR="005673E1" w:rsidRPr="006E687B" w:rsidRDefault="00871A8C" w:rsidP="005673E1">
      <w:pPr>
        <w:pStyle w:val="a5"/>
        <w:jc w:val="both"/>
        <w:rPr>
          <w:rFonts w:ascii="Times New Roman" w:hAnsi="Times New Roman"/>
          <w:sz w:val="24"/>
          <w:szCs w:val="24"/>
        </w:rPr>
      </w:pPr>
      <w:r w:rsidRPr="006E687B">
        <w:rPr>
          <w:rFonts w:ascii="Times New Roman" w:hAnsi="Times New Roman"/>
          <w:sz w:val="24"/>
          <w:szCs w:val="24"/>
        </w:rPr>
        <w:t>у</w:t>
      </w:r>
      <w:r w:rsidR="005673E1" w:rsidRPr="006E687B">
        <w:rPr>
          <w:rFonts w:ascii="Times New Roman" w:hAnsi="Times New Roman"/>
          <w:sz w:val="24"/>
          <w:szCs w:val="24"/>
        </w:rPr>
        <w:t xml:space="preserve"> першу чергу </w:t>
      </w:r>
      <w:r w:rsidR="004A3A09" w:rsidRPr="006E687B">
        <w:rPr>
          <w:rFonts w:ascii="Times New Roman" w:hAnsi="Times New Roman"/>
          <w:sz w:val="24"/>
          <w:szCs w:val="24"/>
        </w:rPr>
        <w:t>-</w:t>
      </w:r>
      <w:r w:rsidR="005673E1" w:rsidRPr="006E687B">
        <w:rPr>
          <w:rFonts w:ascii="Times New Roman" w:hAnsi="Times New Roman"/>
          <w:sz w:val="24"/>
          <w:szCs w:val="24"/>
        </w:rPr>
        <w:t xml:space="preserve"> в рахунок плати за послугу;</w:t>
      </w:r>
    </w:p>
    <w:p w:rsidR="005673E1" w:rsidRPr="006E687B" w:rsidRDefault="00871A8C" w:rsidP="005673E1">
      <w:pPr>
        <w:pStyle w:val="a5"/>
        <w:jc w:val="both"/>
        <w:rPr>
          <w:rFonts w:ascii="Times New Roman" w:hAnsi="Times New Roman"/>
          <w:sz w:val="24"/>
          <w:szCs w:val="24"/>
        </w:rPr>
      </w:pPr>
      <w:r w:rsidRPr="006E687B">
        <w:rPr>
          <w:rFonts w:ascii="Times New Roman" w:hAnsi="Times New Roman"/>
          <w:sz w:val="24"/>
          <w:szCs w:val="24"/>
        </w:rPr>
        <w:t>у</w:t>
      </w:r>
      <w:r w:rsidR="005673E1" w:rsidRPr="006E687B">
        <w:rPr>
          <w:rFonts w:ascii="Times New Roman" w:hAnsi="Times New Roman"/>
          <w:sz w:val="24"/>
          <w:szCs w:val="24"/>
        </w:rPr>
        <w:t xml:space="preserve"> другу чергу </w:t>
      </w:r>
      <w:r w:rsidR="004A3A09" w:rsidRPr="006E687B">
        <w:rPr>
          <w:rFonts w:ascii="Times New Roman" w:hAnsi="Times New Roman"/>
          <w:sz w:val="24"/>
          <w:szCs w:val="24"/>
        </w:rPr>
        <w:t>-</w:t>
      </w:r>
      <w:r w:rsidR="005673E1" w:rsidRPr="006E687B">
        <w:rPr>
          <w:rFonts w:ascii="Times New Roman" w:hAnsi="Times New Roman"/>
          <w:sz w:val="24"/>
          <w:szCs w:val="24"/>
        </w:rPr>
        <w:t xml:space="preserve"> в рахунок плати за витрати теплової енергії на забезпечення функціонування внутрішньобудинкової системи гарячого водопостачання (за наявності циркуляції);</w:t>
      </w:r>
    </w:p>
    <w:p w:rsidR="005673E1" w:rsidRPr="006E687B" w:rsidRDefault="00871A8C" w:rsidP="005673E1">
      <w:pPr>
        <w:pStyle w:val="a5"/>
        <w:jc w:val="both"/>
        <w:rPr>
          <w:rFonts w:ascii="Times New Roman" w:hAnsi="Times New Roman"/>
          <w:sz w:val="24"/>
          <w:szCs w:val="24"/>
        </w:rPr>
      </w:pPr>
      <w:r w:rsidRPr="006E687B">
        <w:rPr>
          <w:rFonts w:ascii="Times New Roman" w:hAnsi="Times New Roman"/>
          <w:sz w:val="24"/>
          <w:szCs w:val="24"/>
        </w:rPr>
        <w:t>у</w:t>
      </w:r>
      <w:r w:rsidR="005673E1" w:rsidRPr="006E687B">
        <w:rPr>
          <w:rFonts w:ascii="Times New Roman" w:hAnsi="Times New Roman"/>
          <w:sz w:val="24"/>
          <w:szCs w:val="24"/>
        </w:rPr>
        <w:t xml:space="preserve"> третю чергу </w:t>
      </w:r>
      <w:r w:rsidR="004A3A09" w:rsidRPr="006E687B">
        <w:rPr>
          <w:rFonts w:ascii="Times New Roman" w:hAnsi="Times New Roman"/>
          <w:sz w:val="24"/>
          <w:szCs w:val="24"/>
        </w:rPr>
        <w:t>-</w:t>
      </w:r>
      <w:r w:rsidR="005673E1" w:rsidRPr="006E687B">
        <w:rPr>
          <w:rFonts w:ascii="Times New Roman" w:hAnsi="Times New Roman"/>
          <w:sz w:val="24"/>
          <w:szCs w:val="24"/>
        </w:rPr>
        <w:t xml:space="preserve"> в рахунок плати за абонентське обслуговування.</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38. Споживач не звільняється від оплати послуги, отриманої ним до укладення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lastRenderedPageBreak/>
        <w:t>39. Плата за послугу не нараховується за час перерв, визначених частиною першою статті 16 Закону України “Про житлово-комунальні послуги”.</w:t>
      </w:r>
    </w:p>
    <w:p w:rsidR="006A399B" w:rsidRDefault="006A399B" w:rsidP="005673E1">
      <w:pPr>
        <w:pStyle w:val="ae"/>
        <w:rPr>
          <w:rFonts w:ascii="Times New Roman" w:hAnsi="Times New Roman"/>
          <w:b w:val="0"/>
          <w:sz w:val="24"/>
          <w:szCs w:val="24"/>
        </w:rPr>
      </w:pPr>
    </w:p>
    <w:p w:rsidR="005673E1" w:rsidRPr="006E687B" w:rsidRDefault="005673E1" w:rsidP="006A399B">
      <w:pPr>
        <w:pStyle w:val="ae"/>
        <w:spacing w:after="0"/>
        <w:rPr>
          <w:rFonts w:ascii="Times New Roman" w:hAnsi="Times New Roman"/>
          <w:b w:val="0"/>
          <w:sz w:val="24"/>
          <w:szCs w:val="24"/>
        </w:rPr>
      </w:pPr>
      <w:r w:rsidRPr="006E687B">
        <w:rPr>
          <w:rFonts w:ascii="Times New Roman" w:hAnsi="Times New Roman"/>
          <w:b w:val="0"/>
          <w:sz w:val="24"/>
          <w:szCs w:val="24"/>
        </w:rPr>
        <w:t>Права і обов’язки сторін</w:t>
      </w:r>
    </w:p>
    <w:p w:rsidR="005673E1" w:rsidRPr="006E687B" w:rsidRDefault="005673E1" w:rsidP="006A399B">
      <w:pPr>
        <w:pStyle w:val="a5"/>
        <w:jc w:val="both"/>
        <w:rPr>
          <w:rFonts w:ascii="Times New Roman" w:hAnsi="Times New Roman"/>
          <w:sz w:val="24"/>
          <w:szCs w:val="24"/>
        </w:rPr>
      </w:pPr>
      <w:r w:rsidRPr="006E687B">
        <w:rPr>
          <w:rFonts w:ascii="Times New Roman" w:hAnsi="Times New Roman"/>
          <w:sz w:val="24"/>
          <w:szCs w:val="24"/>
        </w:rPr>
        <w:t>40. Споживач має право:</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послугу, загальний розмір місячного платежу, структуру ціни/тарифу на послугу, норми споживання та порядок надання послуги, а також про її споживчі властивості у строк, визначений Законом України “Про доступ до публічної інформації”;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 на зменшення у встановленому законодавством порядку розміру плати за послугу у разі її ненадання, надання не в повному обсязі або зниження її якості;</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 xml:space="preserve">6) отримувати від виконавця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4A3A09" w:rsidRPr="006E687B">
        <w:rPr>
          <w:rFonts w:ascii="Times New Roman" w:hAnsi="Times New Roman"/>
          <w:sz w:val="24"/>
          <w:szCs w:val="24"/>
        </w:rPr>
        <w:t>-</w:t>
      </w:r>
      <w:r w:rsidRPr="006E687B">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C77CAD" w:rsidRPr="006E687B">
        <w:rPr>
          <w:rFonts w:ascii="Times New Roman" w:hAnsi="Times New Roman"/>
          <w:sz w:val="24"/>
          <w:szCs w:val="24"/>
        </w:rPr>
        <w:t>и</w:t>
      </w:r>
      <w:r w:rsidRPr="006E687B">
        <w:rPr>
          <w:rFonts w:ascii="Times New Roman" w:hAnsi="Times New Roman"/>
          <w:sz w:val="24"/>
          <w:szCs w:val="24"/>
        </w:rPr>
        <w:t>, що виникли з вини споживача);</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7) на перевірку кількості та якості послуги в установленому законодавством порядку;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11) відключитися від систем (мереж) постачання гарячої води відповідно до Порядку відключення споживачів від систем централізованого опалення та постачання гарячої води, що затверджений наказом Мінрегіону від 26 липня 2019 р. № 169; це право не звільняє споживача від зобов’язання відшкодовувати витрати теплової енергії на забезпечення функціонування внутрішньобудинкової системи гарячого водопостачання (за наявності циркуляції);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12) на неоплату вартості послуги у разі її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це право не звільняє споживача від зобов’язання відшкодовувати витрати теплової енергії на забезпечення функціонування внутрішньобудинкової системи гарячого водопостачання (за наявності циркуляції);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lastRenderedPageBreak/>
        <w:t>13) звертатися до суду у разі порушення виконавцем умов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41. Споживач зобов’язаний:</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його вини;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оплачувати надану послугу за цінами/тарифами, встановленими відповідно до законодавства, відшкодовувати витрати теплової енергії на забезпечення функціонування внутрішньобудинкової системи гарячого водопостачання (за наявності циркуляції), а також вносити плату за абонентське обслуговування у строки, встановлені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 дотримуватися правил безпеки, зокрема пожежної та газової, санітарних норм;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показань вузлів розподільного обліку у порядку, визначеному законом і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6) сплачувати у разі несвоєчасного здійснення платежів за спожиту послугу пеню в розмірах, установлених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7) надавати виконавцю показання вузлів обліку, що забезпечують індивідуальний облік споживання послуги в приміщенні споживача, в порядку та строки, визначені цим договором. Надавати площу його житлових/нежитлових приміщень для розподілу обсягів теплової енергії на забезпечення функціонування внутрішньобудинкової системи гарячого водопостачання (за наявності циркуляції);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9) дотримуватися вимог житлового та містобудівного законодавства (не допускати втручання у внутрішньобудинкову систему постачання гарячої води,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11) у разі відключення його приміщення від систем (мереж) постачання гарячої води в установленому законодавством порядку відшкодовувати витрати теплової енергії на забезпечення функціонування внутрішньобудинкової системи гарячого водопостачання (за наявності циркуляції).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42. Виконавець має право:</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виконав виконавець;</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доступу до житла (інших об’єктів нерухомого майна)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 обмежити (припинити) надання послуги в разі її неоплати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lastRenderedPageBreak/>
        <w:t>5) звертатися до суду в разі порушення споживачем умов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43. Виконавець зобов’язаний:</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2) забезпечити надійне постачання гарячої води відповідно до умов цього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3)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w:t>
      </w:r>
      <w:r w:rsidR="00871A8C" w:rsidRPr="006E687B">
        <w:rPr>
          <w:rFonts w:ascii="Times New Roman" w:hAnsi="Times New Roman"/>
          <w:sz w:val="24"/>
          <w:szCs w:val="24"/>
        </w:rPr>
        <w:t xml:space="preserve"> надання послуги </w:t>
      </w:r>
      <w:r w:rsidRPr="006E687B">
        <w:rPr>
          <w:rFonts w:ascii="Times New Roman" w:hAnsi="Times New Roman"/>
          <w:sz w:val="24"/>
          <w:szCs w:val="24"/>
        </w:rPr>
        <w:t>неналежної якості, а також в інших випадках, визначених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в строки, встановлені законодавством;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9) своєчасно та за власний рахунок проводити роботи з усунення виявлених неполадок, пов’язаних з наданням послуги, що виникли з його вини;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Мінрегіону від 5 червня 2018 р. № 130;</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11) здійснювати розподіл загальнобудинкового обсягу послуги та обсягу теплової енергії на забезпечення функціонування внутрішньобудинкової системи гарячого водопостачання (за наявності циркуляції) між співвласниками багатоквартирного будинку у порядку, передбаченому законодавством та цим договором;</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12) контролювати дотримання установлених міжповірочних інтервалів для засобів вимірювальної техніки, які є складовою частиною вузла комерційного та розподільного обліку;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13)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5673E1" w:rsidRPr="006E687B" w:rsidRDefault="005673E1" w:rsidP="0025157A">
      <w:pPr>
        <w:pStyle w:val="ae"/>
        <w:spacing w:before="360" w:after="120"/>
        <w:rPr>
          <w:rFonts w:ascii="Times New Roman" w:hAnsi="Times New Roman"/>
          <w:b w:val="0"/>
          <w:sz w:val="24"/>
          <w:szCs w:val="24"/>
        </w:rPr>
      </w:pPr>
      <w:r w:rsidRPr="006E687B">
        <w:rPr>
          <w:rFonts w:ascii="Times New Roman" w:hAnsi="Times New Roman"/>
          <w:b w:val="0"/>
          <w:sz w:val="24"/>
          <w:szCs w:val="24"/>
        </w:rPr>
        <w:t>Відповідальність сторін за порушення договору</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44. Сторони несуть відповідальність за невиконання умов цього договору відповідно до цього договору або закону.</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45.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lastRenderedPageBreak/>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871A8C" w:rsidRPr="006E687B" w:rsidRDefault="005673E1"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46. </w:t>
      </w:r>
      <w:r w:rsidR="00871A8C" w:rsidRPr="006E687B">
        <w:rPr>
          <w:rFonts w:ascii="Times New Roman" w:hAnsi="Times New Roman"/>
          <w:sz w:val="24"/>
          <w:szCs w:val="24"/>
        </w:rPr>
        <w:t xml:space="preserve">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871A8C" w:rsidRPr="006E687B" w:rsidRDefault="00871A8C"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871A8C" w:rsidRPr="006E687B" w:rsidRDefault="00871A8C"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871A8C" w:rsidRPr="006E687B" w:rsidRDefault="00871A8C" w:rsidP="00871A8C">
      <w:pPr>
        <w:pStyle w:val="a5"/>
        <w:spacing w:before="100" w:line="228" w:lineRule="auto"/>
        <w:jc w:val="both"/>
        <w:rPr>
          <w:rFonts w:ascii="Times New Roman" w:hAnsi="Times New Roman"/>
          <w:sz w:val="24"/>
          <w:szCs w:val="24"/>
        </w:rPr>
      </w:pPr>
      <w:r w:rsidRPr="006E687B">
        <w:rPr>
          <w:rFonts w:ascii="Times New Roman" w:hAnsi="Times New Roman"/>
          <w:sz w:val="24"/>
          <w:szCs w:val="24"/>
        </w:rPr>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47. Постачання послуги у разі її обмеження (припинення)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5673E1" w:rsidRPr="006E687B" w:rsidRDefault="005673E1" w:rsidP="00871A8C">
      <w:pPr>
        <w:pStyle w:val="a5"/>
        <w:spacing w:line="228" w:lineRule="auto"/>
        <w:jc w:val="both"/>
        <w:rPr>
          <w:rFonts w:ascii="Times New Roman" w:hAnsi="Times New Roman"/>
          <w:sz w:val="24"/>
          <w:szCs w:val="24"/>
        </w:rPr>
      </w:pPr>
      <w:r w:rsidRPr="006E687B">
        <w:rPr>
          <w:rFonts w:ascii="Times New Roman" w:hAnsi="Times New Roman"/>
          <w:sz w:val="24"/>
          <w:szCs w:val="24"/>
        </w:rPr>
        <w:t>Витрати виконавця, пов’язані з відновленням надання послуги споживачу, підлягають відшкодуванню за рахунок споживача відповідно до кошторису витрат на відновлення надання послуги, складеного виконавцем.</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48. У разі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виконавець зобов’язаний самостійно протягом місяця, що настає за розрахунковим періодом, здійснити перерахунок вартості послуги за весь період її ненадання, надання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відповідно до порядку, затвердженого Кабінетом Міністрів України, а також сплатити споживачу неустойку (штраф) у розмірі 0,01 відсотка вартості середньодобового споживання послуги з постачання гарячої води, визначеної за попередні 12 місяців (якщо попередніх місяців нараховується менш як 12 </w:t>
      </w:r>
      <w:r w:rsidR="004A3A09" w:rsidRPr="006E687B">
        <w:rPr>
          <w:rFonts w:ascii="Times New Roman" w:hAnsi="Times New Roman"/>
          <w:sz w:val="24"/>
          <w:szCs w:val="24"/>
        </w:rPr>
        <w:t>-</w:t>
      </w:r>
      <w:r w:rsidRPr="006E687B">
        <w:rPr>
          <w:rFonts w:ascii="Times New Roman" w:hAnsi="Times New Roman"/>
          <w:sz w:val="24"/>
          <w:szCs w:val="24"/>
        </w:rPr>
        <w:t xml:space="preserve"> за фактичний час споживання послуги, але не менше 15 днів), за кожен день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w:t>
      </w:r>
      <w:r w:rsidR="00C77CAD" w:rsidRPr="006E687B">
        <w:rPr>
          <w:rFonts w:ascii="Times New Roman" w:hAnsi="Times New Roman"/>
          <w:sz w:val="24"/>
          <w:szCs w:val="24"/>
        </w:rPr>
        <w:t>и</w:t>
      </w:r>
      <w:r w:rsidRPr="006E687B">
        <w:rPr>
          <w:rFonts w:ascii="Times New Roman" w:hAnsi="Times New Roman"/>
          <w:sz w:val="24"/>
          <w:szCs w:val="24"/>
        </w:rPr>
        <w:t>, що виникли з вини споживача).</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49. Оформлення претензій споживача щодо ненадання послуги, надання її не в повному обсязі </w:t>
      </w:r>
      <w:r w:rsidR="004D0237" w:rsidRPr="006E687B">
        <w:rPr>
          <w:rFonts w:ascii="Times New Roman" w:hAnsi="Times New Roman"/>
          <w:sz w:val="24"/>
          <w:szCs w:val="24"/>
        </w:rPr>
        <w:t>або надання послуги неналежної якості</w:t>
      </w:r>
      <w:r w:rsidRPr="006E687B">
        <w:rPr>
          <w:rFonts w:ascii="Times New Roman" w:hAnsi="Times New Roman"/>
          <w:sz w:val="24"/>
          <w:szCs w:val="24"/>
        </w:rPr>
        <w:t>здійснюється в порядку, визначеному статтею 27 Закону України “Про житлово-комунальні послуги”.</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27 грудня 2018 р. № 1145 (Офіційний вісник України, 2019 р., № 4, ст. 133).</w:t>
      </w:r>
    </w:p>
    <w:p w:rsidR="005673E1" w:rsidRPr="006E687B" w:rsidRDefault="005673E1" w:rsidP="00CD7989">
      <w:pPr>
        <w:pStyle w:val="a5"/>
        <w:spacing w:before="100" w:line="228" w:lineRule="auto"/>
        <w:jc w:val="both"/>
        <w:rPr>
          <w:rFonts w:ascii="Times New Roman" w:hAnsi="Times New Roman"/>
          <w:sz w:val="24"/>
          <w:szCs w:val="24"/>
          <w:lang w:val="ru-RU"/>
        </w:rPr>
      </w:pPr>
      <w:r w:rsidRPr="006E687B">
        <w:rPr>
          <w:rFonts w:ascii="Times New Roman" w:hAnsi="Times New Roman"/>
          <w:sz w:val="24"/>
          <w:szCs w:val="24"/>
        </w:rPr>
        <w:t>Виконавець зобов’язаний прибути на виклик споживача для проведення перевірки якості надання послуги у строк не пізніше ніж протягом однієї доби з моменту отримання відповідного повідомлення споживача.</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50. Виконавець не несе відповідальності за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якщо доведе, що в точці обліку послуги її якість відповідала вимогам, установленим цим договором та актам</w:t>
      </w:r>
      <w:r w:rsidR="00C77CAD" w:rsidRPr="006E687B">
        <w:rPr>
          <w:rFonts w:ascii="Times New Roman" w:hAnsi="Times New Roman"/>
          <w:sz w:val="24"/>
          <w:szCs w:val="24"/>
        </w:rPr>
        <w:t>и</w:t>
      </w:r>
      <w:r w:rsidRPr="006E687B">
        <w:rPr>
          <w:rFonts w:ascii="Times New Roman" w:hAnsi="Times New Roman"/>
          <w:sz w:val="24"/>
          <w:szCs w:val="24"/>
        </w:rPr>
        <w:t xml:space="preserve"> законодавства.</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t xml:space="preserve">Виконавець не несе відповідальності за ненадання послуги, надання її не в повному обсязі або </w:t>
      </w:r>
      <w:r w:rsidR="004D0237" w:rsidRPr="006E687B">
        <w:rPr>
          <w:rFonts w:ascii="Times New Roman" w:hAnsi="Times New Roman"/>
          <w:sz w:val="24"/>
          <w:szCs w:val="24"/>
        </w:rPr>
        <w:t>надання послуги неналежної</w:t>
      </w:r>
      <w:r w:rsidRPr="006E687B">
        <w:rPr>
          <w:rFonts w:ascii="Times New Roman" w:hAnsi="Times New Roman"/>
          <w:sz w:val="24"/>
          <w:szCs w:val="24"/>
        </w:rPr>
        <w:t xml:space="preserve"> якості під час перерв, передбачених частиною першою статті 16 Закону України “Про житлово-комунальні послуги”.</w:t>
      </w:r>
    </w:p>
    <w:p w:rsidR="005673E1" w:rsidRPr="006E687B" w:rsidRDefault="005673E1" w:rsidP="00CD7989">
      <w:pPr>
        <w:pStyle w:val="a5"/>
        <w:spacing w:before="240" w:after="120" w:line="228" w:lineRule="auto"/>
        <w:jc w:val="center"/>
        <w:rPr>
          <w:rFonts w:ascii="Times New Roman" w:hAnsi="Times New Roman"/>
          <w:sz w:val="24"/>
          <w:szCs w:val="24"/>
        </w:rPr>
      </w:pPr>
      <w:r w:rsidRPr="006E687B">
        <w:rPr>
          <w:rFonts w:ascii="Times New Roman" w:hAnsi="Times New Roman"/>
          <w:sz w:val="24"/>
          <w:szCs w:val="24"/>
        </w:rPr>
        <w:t>Строк дії договору, порядок і умови внесення до нього змін,</w:t>
      </w:r>
      <w:r w:rsidRPr="006E687B">
        <w:rPr>
          <w:rFonts w:ascii="Times New Roman" w:hAnsi="Times New Roman"/>
          <w:sz w:val="24"/>
          <w:szCs w:val="24"/>
        </w:rPr>
        <w:br/>
        <w:t>продовження строку його дії та розірвання</w:t>
      </w:r>
    </w:p>
    <w:p w:rsidR="00CD7989" w:rsidRPr="006E687B" w:rsidRDefault="005673E1" w:rsidP="00CD7989">
      <w:pPr>
        <w:pStyle w:val="a5"/>
        <w:spacing w:line="228" w:lineRule="auto"/>
        <w:jc w:val="both"/>
        <w:rPr>
          <w:rFonts w:ascii="Times New Roman" w:hAnsi="Times New Roman"/>
          <w:sz w:val="24"/>
          <w:szCs w:val="24"/>
        </w:rPr>
      </w:pPr>
      <w:r w:rsidRPr="006E687B">
        <w:rPr>
          <w:rFonts w:ascii="Times New Roman" w:hAnsi="Times New Roman"/>
          <w:sz w:val="24"/>
          <w:szCs w:val="24"/>
        </w:rPr>
        <w:t>51.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5673E1" w:rsidRPr="006E687B" w:rsidRDefault="005673E1" w:rsidP="00CD7989">
      <w:pPr>
        <w:pStyle w:val="a5"/>
        <w:spacing w:before="100" w:line="228" w:lineRule="auto"/>
        <w:jc w:val="both"/>
        <w:rPr>
          <w:rFonts w:ascii="Times New Roman" w:hAnsi="Times New Roman"/>
          <w:sz w:val="24"/>
          <w:szCs w:val="24"/>
        </w:rPr>
      </w:pPr>
      <w:r w:rsidRPr="006E687B">
        <w:rPr>
          <w:rFonts w:ascii="Times New Roman" w:hAnsi="Times New Roman"/>
          <w:sz w:val="24"/>
          <w:szCs w:val="24"/>
        </w:rPr>
        <w:lastRenderedPageBreak/>
        <w:t>52.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54. У разі відключення приміщення споживача від систем (мереж) постачання гарячої води в установленому законодавством порядку цей договір не припиняє своєї дії.</w:t>
      </w:r>
    </w:p>
    <w:p w:rsidR="005673E1" w:rsidRPr="006E687B" w:rsidRDefault="005673E1" w:rsidP="005673E1">
      <w:pPr>
        <w:pStyle w:val="a5"/>
        <w:jc w:val="both"/>
        <w:rPr>
          <w:rFonts w:ascii="Times New Roman" w:hAnsi="Times New Roman"/>
          <w:sz w:val="24"/>
          <w:szCs w:val="24"/>
        </w:rPr>
      </w:pPr>
      <w:r w:rsidRPr="006E687B">
        <w:rPr>
          <w:rFonts w:ascii="Times New Roman" w:hAnsi="Times New Roman"/>
          <w:sz w:val="24"/>
          <w:szCs w:val="24"/>
        </w:rPr>
        <w:t>55.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послугу в разі її ненадання, надання не в повному обсязі, несвоєчасно або неналежної якості, здійснення остаточних нарахувань плати за послугу та остаточних розрахунків.</w:t>
      </w:r>
    </w:p>
    <w:p w:rsidR="005673E1" w:rsidRPr="006E687B" w:rsidRDefault="005673E1" w:rsidP="003102CF">
      <w:pPr>
        <w:pStyle w:val="ae"/>
        <w:spacing w:after="120"/>
        <w:rPr>
          <w:rFonts w:ascii="Times New Roman" w:hAnsi="Times New Roman"/>
          <w:b w:val="0"/>
          <w:sz w:val="24"/>
          <w:szCs w:val="24"/>
        </w:rPr>
      </w:pPr>
      <w:r w:rsidRPr="006E687B">
        <w:rPr>
          <w:rFonts w:ascii="Times New Roman" w:hAnsi="Times New Roman"/>
          <w:b w:val="0"/>
          <w:sz w:val="24"/>
          <w:szCs w:val="24"/>
        </w:rPr>
        <w:t>Прикінцеві положення</w:t>
      </w:r>
    </w:p>
    <w:p w:rsidR="005673E1" w:rsidRPr="006E687B" w:rsidRDefault="005673E1" w:rsidP="005673E1">
      <w:pPr>
        <w:pStyle w:val="a5"/>
        <w:jc w:val="both"/>
        <w:rPr>
          <w:rFonts w:ascii="Times New Roman" w:hAnsi="Times New Roman"/>
          <w:sz w:val="24"/>
          <w:szCs w:val="24"/>
          <w:lang w:val="ru-RU"/>
        </w:rPr>
      </w:pPr>
      <w:r w:rsidRPr="006E687B">
        <w:rPr>
          <w:rFonts w:ascii="Times New Roman" w:hAnsi="Times New Roman"/>
          <w:sz w:val="24"/>
          <w:szCs w:val="24"/>
        </w:rPr>
        <w:t>56.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w:t>
      </w:r>
      <w:r w:rsidR="003C4F07" w:rsidRPr="006E687B">
        <w:rPr>
          <w:rFonts w:ascii="Times New Roman" w:hAnsi="Times New Roman"/>
          <w:sz w:val="24"/>
          <w:szCs w:val="24"/>
        </w:rPr>
        <w:t xml:space="preserve"> на поштову адресу споживача</w:t>
      </w:r>
      <w:r w:rsidRPr="006E687B">
        <w:rPr>
          <w:rFonts w:ascii="Times New Roman" w:hAnsi="Times New Roman"/>
          <w:sz w:val="24"/>
          <w:szCs w:val="24"/>
        </w:rPr>
        <w:t xml:space="preserve"> або іншими засобами зв’язку, зазначеними споживачем.</w:t>
      </w:r>
    </w:p>
    <w:p w:rsidR="005673E1" w:rsidRPr="006E687B" w:rsidRDefault="005673E1" w:rsidP="003102CF">
      <w:pPr>
        <w:pStyle w:val="ae"/>
        <w:spacing w:after="120"/>
        <w:rPr>
          <w:rFonts w:ascii="Times New Roman" w:hAnsi="Times New Roman"/>
          <w:b w:val="0"/>
          <w:sz w:val="24"/>
          <w:szCs w:val="24"/>
        </w:rPr>
      </w:pPr>
      <w:r w:rsidRPr="006E687B">
        <w:rPr>
          <w:rFonts w:ascii="Times New Roman" w:hAnsi="Times New Roman"/>
          <w:b w:val="0"/>
          <w:sz w:val="24"/>
          <w:szCs w:val="24"/>
        </w:rPr>
        <w:t>Реквізити виконавця</w:t>
      </w:r>
    </w:p>
    <w:tbl>
      <w:tblPr>
        <w:tblW w:w="0" w:type="auto"/>
        <w:tblLook w:val="04A0"/>
      </w:tblPr>
      <w:tblGrid>
        <w:gridCol w:w="6228"/>
        <w:gridCol w:w="4159"/>
      </w:tblGrid>
      <w:tr w:rsidR="003102CF" w:rsidRPr="00ED5CFD" w:rsidTr="001C1E3E">
        <w:tc>
          <w:tcPr>
            <w:tcW w:w="6228" w:type="dxa"/>
            <w:shd w:val="clear" w:color="auto" w:fill="auto"/>
          </w:tcPr>
          <w:p w:rsidR="003102CF" w:rsidRPr="006E687B" w:rsidRDefault="003102CF" w:rsidP="007418D0">
            <w:pPr>
              <w:spacing w:before="120" w:line="228" w:lineRule="auto"/>
              <w:rPr>
                <w:rFonts w:ascii="Times New Roman" w:hAnsi="Times New Roman"/>
                <w:sz w:val="24"/>
                <w:szCs w:val="24"/>
              </w:rPr>
            </w:pPr>
            <w:r w:rsidRPr="006E687B">
              <w:rPr>
                <w:rFonts w:ascii="Times New Roman" w:hAnsi="Times New Roman"/>
                <w:sz w:val="24"/>
                <w:szCs w:val="24"/>
              </w:rPr>
              <w:t>Виконавець:</w:t>
            </w: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r w:rsidR="003102CF" w:rsidRPr="00ED5CFD" w:rsidTr="001C1E3E">
        <w:trPr>
          <w:trHeight w:val="1196"/>
        </w:trPr>
        <w:tc>
          <w:tcPr>
            <w:tcW w:w="6228" w:type="dxa"/>
            <w:shd w:val="clear" w:color="auto" w:fill="auto"/>
          </w:tcPr>
          <w:p w:rsidR="001C1E3E" w:rsidRPr="001F2498" w:rsidRDefault="001C1E3E" w:rsidP="001C1E3E">
            <w:pPr>
              <w:pStyle w:val="a5"/>
              <w:spacing w:before="0"/>
              <w:ind w:firstLine="0"/>
              <w:rPr>
                <w:rFonts w:ascii="Times New Roman" w:hAnsi="Times New Roman"/>
                <w:sz w:val="24"/>
              </w:rPr>
            </w:pPr>
            <w:r w:rsidRPr="001F2498">
              <w:rPr>
                <w:rFonts w:ascii="Times New Roman" w:hAnsi="Times New Roman"/>
                <w:sz w:val="24"/>
              </w:rPr>
              <w:t>Львівське міське комунальне підприємство</w:t>
            </w:r>
          </w:p>
          <w:p w:rsidR="001C1E3E" w:rsidRPr="001F2498" w:rsidRDefault="001C1E3E" w:rsidP="001C1E3E">
            <w:pPr>
              <w:pStyle w:val="a5"/>
              <w:spacing w:before="0"/>
              <w:ind w:firstLine="0"/>
              <w:rPr>
                <w:rFonts w:ascii="Times New Roman" w:hAnsi="Times New Roman"/>
                <w:sz w:val="24"/>
              </w:rPr>
            </w:pPr>
            <w:r w:rsidRPr="001F2498">
              <w:rPr>
                <w:rFonts w:ascii="Times New Roman" w:hAnsi="Times New Roman"/>
                <w:sz w:val="24"/>
              </w:rPr>
              <w:t>«Львівтеплоенерго»</w:t>
            </w:r>
          </w:p>
          <w:p w:rsidR="001C1E3E" w:rsidRPr="001F2498" w:rsidRDefault="001C1E3E" w:rsidP="001C1E3E">
            <w:pPr>
              <w:pStyle w:val="a5"/>
              <w:spacing w:before="0"/>
              <w:ind w:firstLine="0"/>
              <w:rPr>
                <w:rFonts w:ascii="Times New Roman" w:hAnsi="Times New Roman"/>
                <w:sz w:val="24"/>
              </w:rPr>
            </w:pPr>
            <w:r w:rsidRPr="001F2498">
              <w:rPr>
                <w:rFonts w:ascii="Times New Roman" w:hAnsi="Times New Roman"/>
                <w:sz w:val="24"/>
              </w:rPr>
              <w:t>79040, м.Львів, вул..Д.Апостола, 1</w:t>
            </w:r>
          </w:p>
          <w:tbl>
            <w:tblPr>
              <w:tblW w:w="0" w:type="auto"/>
              <w:tblCellMar>
                <w:left w:w="30" w:type="dxa"/>
                <w:right w:w="0" w:type="dxa"/>
              </w:tblCellMar>
              <w:tblLook w:val="04A0"/>
            </w:tblPr>
            <w:tblGrid>
              <w:gridCol w:w="59"/>
              <w:gridCol w:w="5953"/>
            </w:tblGrid>
            <w:tr w:rsidR="001C1E3E" w:rsidRPr="001F2498" w:rsidTr="00944DDE">
              <w:trPr>
                <w:trHeight w:val="315"/>
              </w:trPr>
              <w:tc>
                <w:tcPr>
                  <w:tcW w:w="0" w:type="auto"/>
                  <w:gridSpan w:val="2"/>
                  <w:vAlign w:val="bottom"/>
                </w:tcPr>
                <w:p w:rsidR="001C1E3E" w:rsidRPr="001F2498" w:rsidRDefault="001C1E3E" w:rsidP="00944DDE">
                  <w:pPr>
                    <w:rPr>
                      <w:rFonts w:ascii="Arial" w:hAnsi="Arial" w:cs="Arial"/>
                      <w:sz w:val="24"/>
                      <w:lang w:val="ru-RU"/>
                    </w:rPr>
                  </w:pPr>
                  <w:r w:rsidRPr="001F2498">
                    <w:rPr>
                      <w:rFonts w:ascii="Times New Roman" w:hAnsi="Times New Roman"/>
                      <w:sz w:val="24"/>
                    </w:rPr>
                    <w:t>р/р підприємства</w:t>
                  </w:r>
                  <w:r>
                    <w:rPr>
                      <w:rFonts w:ascii="Times New Roman" w:hAnsi="Times New Roman"/>
                      <w:sz w:val="24"/>
                      <w:lang w:val="en-US"/>
                    </w:rPr>
                    <w:t>^</w:t>
                  </w:r>
                </w:p>
              </w:tc>
            </w:tr>
            <w:tr w:rsidR="001C1E3E" w:rsidRPr="001F2498" w:rsidTr="00944DDE">
              <w:trPr>
                <w:trHeight w:val="255"/>
              </w:trPr>
              <w:tc>
                <w:tcPr>
                  <w:tcW w:w="0" w:type="auto"/>
                  <w:vAlign w:val="bottom"/>
                </w:tcPr>
                <w:p w:rsidR="001C1E3E" w:rsidRPr="001F2498" w:rsidRDefault="001C1E3E" w:rsidP="00944DDE">
                  <w:pPr>
                    <w:rPr>
                      <w:rFonts w:ascii="Times New Roman" w:hAnsi="Times New Roman"/>
                      <w:sz w:val="24"/>
                      <w:lang w:val="ru-RU"/>
                    </w:rPr>
                  </w:pPr>
                </w:p>
              </w:tc>
              <w:tc>
                <w:tcPr>
                  <w:tcW w:w="0" w:type="auto"/>
                  <w:vAlign w:val="bottom"/>
                  <w:hideMark/>
                </w:tcPr>
                <w:p w:rsidR="001C1E3E" w:rsidRPr="001F2498" w:rsidRDefault="001C1E3E" w:rsidP="00944DDE">
                  <w:pPr>
                    <w:rPr>
                      <w:rFonts w:ascii="Times New Roman" w:hAnsi="Times New Roman"/>
                      <w:b/>
                      <w:bCs/>
                      <w:sz w:val="24"/>
                      <w:lang w:val="ru-RU"/>
                    </w:rPr>
                  </w:pPr>
                  <w:r w:rsidRPr="001F2498">
                    <w:rPr>
                      <w:rFonts w:ascii="Times New Roman" w:hAnsi="Times New Roman"/>
                      <w:bCs/>
                      <w:sz w:val="24"/>
                      <w:lang w:val="ru-RU"/>
                    </w:rPr>
                    <w:t>UA143065000000026006300010419</w:t>
                  </w:r>
                </w:p>
              </w:tc>
            </w:tr>
            <w:tr w:rsidR="001C1E3E" w:rsidRPr="001F2498" w:rsidTr="00944DDE">
              <w:trPr>
                <w:trHeight w:val="285"/>
              </w:trPr>
              <w:tc>
                <w:tcPr>
                  <w:tcW w:w="0" w:type="auto"/>
                  <w:gridSpan w:val="2"/>
                  <w:vAlign w:val="bottom"/>
                  <w:hideMark/>
                </w:tcPr>
                <w:p w:rsidR="001C1E3E" w:rsidRPr="001F2498" w:rsidRDefault="001C1E3E" w:rsidP="00944DDE">
                  <w:pPr>
                    <w:rPr>
                      <w:rFonts w:ascii="Times New Roman" w:hAnsi="Times New Roman"/>
                      <w:sz w:val="24"/>
                      <w:lang w:val="ru-RU"/>
                    </w:rPr>
                  </w:pPr>
                  <w:r w:rsidRPr="001F2498">
                    <w:rPr>
                      <w:rFonts w:ascii="Times New Roman" w:hAnsi="Times New Roman"/>
                      <w:sz w:val="24"/>
                      <w:lang w:val="ru-RU"/>
                    </w:rPr>
                    <w:t>АТ "АБ "РАДАБАНК", МФО  306500, ЄДРПОУ 05506460</w:t>
                  </w:r>
                </w:p>
              </w:tc>
            </w:tr>
          </w:tbl>
          <w:p w:rsidR="001C1E3E" w:rsidRPr="001F2498" w:rsidRDefault="001C1E3E" w:rsidP="001C1E3E">
            <w:pPr>
              <w:pStyle w:val="a5"/>
              <w:spacing w:before="0"/>
              <w:ind w:firstLine="0"/>
              <w:rPr>
                <w:rFonts w:ascii="Times New Roman" w:hAnsi="Times New Roman"/>
                <w:sz w:val="24"/>
                <w:lang w:val="ru-RU"/>
              </w:rPr>
            </w:pPr>
            <w:r w:rsidRPr="001F2498">
              <w:rPr>
                <w:rFonts w:ascii="Times New Roman" w:hAnsi="Times New Roman"/>
                <w:sz w:val="24"/>
              </w:rPr>
              <w:t xml:space="preserve">Адреса електронної пошти: </w:t>
            </w:r>
            <w:hyperlink r:id="rId13" w:history="1">
              <w:r w:rsidR="00A23F71" w:rsidRPr="00641B23">
                <w:rPr>
                  <w:rStyle w:val="af"/>
                  <w:sz w:val="24"/>
                </w:rPr>
                <w:t>office_lte@lte.lviv.ua</w:t>
              </w:r>
            </w:hyperlink>
          </w:p>
          <w:p w:rsidR="001C1E3E" w:rsidRDefault="001C1E3E" w:rsidP="001C1E3E">
            <w:pPr>
              <w:pStyle w:val="a5"/>
              <w:spacing w:before="0"/>
              <w:ind w:firstLine="0"/>
              <w:rPr>
                <w:rFonts w:ascii="Times New Roman" w:hAnsi="Times New Roman"/>
                <w:sz w:val="24"/>
              </w:rPr>
            </w:pPr>
            <w:r w:rsidRPr="001F2498">
              <w:rPr>
                <w:rFonts w:ascii="Times New Roman" w:hAnsi="Times New Roman"/>
                <w:sz w:val="24"/>
              </w:rPr>
              <w:t xml:space="preserve">Офіційний веб-сайт </w:t>
            </w:r>
            <w:hyperlink r:id="rId14" w:history="1">
              <w:r w:rsidR="00A23F71" w:rsidRPr="00A23F71">
                <w:rPr>
                  <w:rStyle w:val="af"/>
                  <w:sz w:val="24"/>
                </w:rPr>
                <w:t>https://lmkp.lte.lviv.ua</w:t>
              </w:r>
            </w:hyperlink>
          </w:p>
          <w:p w:rsidR="001C1E3E" w:rsidRDefault="001C1E3E" w:rsidP="001C1E3E">
            <w:pPr>
              <w:pStyle w:val="a5"/>
              <w:spacing w:before="0"/>
              <w:ind w:firstLine="0"/>
              <w:rPr>
                <w:rFonts w:ascii="Times New Roman" w:hAnsi="Times New Roman"/>
                <w:sz w:val="24"/>
              </w:rPr>
            </w:pPr>
            <w:r>
              <w:rPr>
                <w:rFonts w:ascii="Times New Roman" w:hAnsi="Times New Roman"/>
                <w:sz w:val="24"/>
              </w:rPr>
              <w:t xml:space="preserve">Контакти для передачі показань вузлів обліку </w:t>
            </w:r>
            <w:r w:rsidR="00B04AE7">
              <w:rPr>
                <w:rFonts w:ascii="Times New Roman" w:hAnsi="Times New Roman"/>
                <w:sz w:val="24"/>
              </w:rPr>
              <w:t>гарячої води 0800-30-30-66 (багатоканальний)</w:t>
            </w:r>
          </w:p>
          <w:p w:rsidR="001C1E3E" w:rsidRDefault="001C1E3E" w:rsidP="001C1E3E">
            <w:pPr>
              <w:pStyle w:val="a5"/>
              <w:spacing w:before="0"/>
              <w:ind w:firstLine="0"/>
              <w:rPr>
                <w:rFonts w:ascii="Times New Roman" w:hAnsi="Times New Roman"/>
                <w:sz w:val="24"/>
              </w:rPr>
            </w:pPr>
          </w:p>
          <w:p w:rsidR="001C1E3E" w:rsidRDefault="001C1E3E" w:rsidP="001C1E3E">
            <w:pPr>
              <w:pStyle w:val="a5"/>
              <w:spacing w:before="0"/>
              <w:ind w:firstLine="0"/>
              <w:rPr>
                <w:rFonts w:ascii="Times New Roman" w:hAnsi="Times New Roman"/>
                <w:sz w:val="24"/>
              </w:rPr>
            </w:pPr>
          </w:p>
          <w:tbl>
            <w:tblPr>
              <w:tblW w:w="0" w:type="auto"/>
              <w:tblLook w:val="0000"/>
            </w:tblPr>
            <w:tblGrid>
              <w:gridCol w:w="5128"/>
            </w:tblGrid>
            <w:tr w:rsidR="001C1E3E" w:rsidTr="00944DDE">
              <w:tc>
                <w:tcPr>
                  <w:tcW w:w="5128" w:type="dxa"/>
                  <w:tcBorders>
                    <w:top w:val="nil"/>
                    <w:left w:val="nil"/>
                    <w:bottom w:val="nil"/>
                    <w:right w:val="nil"/>
                    <w:tl2br w:val="nil"/>
                    <w:tr2bl w:val="nil"/>
                  </w:tcBorders>
                </w:tcPr>
                <w:p w:rsidR="001C1E3E" w:rsidRDefault="001C1E3E" w:rsidP="00944DDE">
                  <w:pPr>
                    <w:rPr>
                      <w:rFonts w:ascii="Times New Roman" w:hAnsi="Times New Roman"/>
                      <w:sz w:val="24"/>
                    </w:rPr>
                  </w:pPr>
                  <w:r>
                    <w:rPr>
                      <w:rFonts w:ascii="Times New Roman" w:hAnsi="Times New Roman"/>
                      <w:sz w:val="24"/>
                    </w:rPr>
                    <w:t>________________________________________</w:t>
                  </w:r>
                </w:p>
                <w:p w:rsidR="001C1E3E" w:rsidRDefault="001C1E3E" w:rsidP="00944DDE">
                  <w:pPr>
                    <w:jc w:val="center"/>
                    <w:rPr>
                      <w:rFonts w:ascii="Times New Roman" w:hAnsi="Times New Roman"/>
                      <w:sz w:val="24"/>
                    </w:rPr>
                  </w:pPr>
                  <w:r>
                    <w:rPr>
                      <w:rFonts w:ascii="Times New Roman" w:hAnsi="Times New Roman"/>
                      <w:sz w:val="20"/>
                    </w:rPr>
                    <w:t>(найменування посади)</w:t>
                  </w:r>
                </w:p>
              </w:tc>
            </w:tr>
            <w:tr w:rsidR="001C1E3E" w:rsidTr="00944DDE">
              <w:trPr>
                <w:trHeight w:val="1327"/>
              </w:trPr>
              <w:tc>
                <w:tcPr>
                  <w:tcW w:w="5128" w:type="dxa"/>
                  <w:tcBorders>
                    <w:top w:val="nil"/>
                    <w:left w:val="nil"/>
                    <w:bottom w:val="nil"/>
                    <w:right w:val="nil"/>
                    <w:tl2br w:val="nil"/>
                    <w:tr2bl w:val="nil"/>
                  </w:tcBorders>
                </w:tcPr>
                <w:p w:rsidR="001C1E3E" w:rsidRDefault="001C1E3E" w:rsidP="00944DDE">
                  <w:pPr>
                    <w:rPr>
                      <w:sz w:val="24"/>
                    </w:rPr>
                  </w:pPr>
                </w:p>
                <w:tbl>
                  <w:tblPr>
                    <w:tblW w:w="0" w:type="auto"/>
                    <w:tblLook w:val="0000"/>
                  </w:tblPr>
                  <w:tblGrid>
                    <w:gridCol w:w="2176"/>
                    <w:gridCol w:w="2736"/>
                  </w:tblGrid>
                  <w:tr w:rsidR="001C1E3E" w:rsidTr="00944DDE">
                    <w:tc>
                      <w:tcPr>
                        <w:tcW w:w="2442" w:type="dxa"/>
                        <w:tcBorders>
                          <w:top w:val="nil"/>
                          <w:left w:val="nil"/>
                          <w:bottom w:val="nil"/>
                          <w:right w:val="nil"/>
                          <w:tl2br w:val="nil"/>
                          <w:tr2bl w:val="nil"/>
                        </w:tcBorders>
                      </w:tcPr>
                      <w:p w:rsidR="001C1E3E" w:rsidRDefault="001C1E3E" w:rsidP="00944DDE">
                        <w:pPr>
                          <w:rPr>
                            <w:rFonts w:ascii="Times New Roman" w:hAnsi="Times New Roman"/>
                            <w:sz w:val="24"/>
                          </w:rPr>
                        </w:pPr>
                        <w:r>
                          <w:rPr>
                            <w:rFonts w:ascii="Times New Roman" w:hAnsi="Times New Roman"/>
                            <w:sz w:val="24"/>
                          </w:rPr>
                          <w:t>__________</w:t>
                        </w:r>
                        <w:r>
                          <w:rPr>
                            <w:rFonts w:ascii="Times New Roman" w:hAnsi="Times New Roman"/>
                            <w:sz w:val="24"/>
                          </w:rPr>
                          <w:br/>
                        </w:r>
                        <w:r>
                          <w:rPr>
                            <w:rFonts w:ascii="Times New Roman" w:hAnsi="Times New Roman"/>
                            <w:sz w:val="20"/>
                          </w:rPr>
                          <w:t>(підпис)</w:t>
                        </w:r>
                      </w:p>
                    </w:tc>
                    <w:tc>
                      <w:tcPr>
                        <w:tcW w:w="2443" w:type="dxa"/>
                        <w:tcBorders>
                          <w:top w:val="nil"/>
                          <w:left w:val="nil"/>
                          <w:bottom w:val="nil"/>
                          <w:right w:val="nil"/>
                          <w:tl2br w:val="nil"/>
                          <w:tr2bl w:val="nil"/>
                        </w:tcBorders>
                      </w:tcPr>
                      <w:p w:rsidR="001C1E3E" w:rsidRDefault="001C1E3E" w:rsidP="00944DDE">
                        <w:pPr>
                          <w:rPr>
                            <w:rFonts w:ascii="Times New Roman" w:hAnsi="Times New Roman"/>
                            <w:sz w:val="24"/>
                          </w:rPr>
                        </w:pPr>
                        <w:r>
                          <w:rPr>
                            <w:rFonts w:ascii="Times New Roman" w:hAnsi="Times New Roman"/>
                            <w:sz w:val="24"/>
                          </w:rPr>
                          <w:t>_____________________</w:t>
                        </w:r>
                      </w:p>
                      <w:p w:rsidR="001C1E3E" w:rsidRDefault="001C1E3E" w:rsidP="00944DDE">
                        <w:pPr>
                          <w:jc w:val="center"/>
                          <w:rPr>
                            <w:rFonts w:ascii="Times New Roman" w:hAnsi="Times New Roman"/>
                            <w:sz w:val="24"/>
                          </w:rPr>
                        </w:pPr>
                        <w:r>
                          <w:rPr>
                            <w:rFonts w:ascii="Times New Roman" w:hAnsi="Times New Roman"/>
                            <w:sz w:val="20"/>
                          </w:rPr>
                          <w:t>(прізвище, ім’я та по батькові (за наявності)</w:t>
                        </w:r>
                      </w:p>
                    </w:tc>
                  </w:tr>
                </w:tbl>
                <w:p w:rsidR="001C1E3E" w:rsidRDefault="001C1E3E" w:rsidP="00944DDE">
                  <w:pPr>
                    <w:rPr>
                      <w:rFonts w:ascii="Times New Roman" w:hAnsi="Times New Roman"/>
                      <w:sz w:val="24"/>
                    </w:rPr>
                  </w:pPr>
                </w:p>
              </w:tc>
            </w:tr>
          </w:tbl>
          <w:p w:rsidR="003102CF" w:rsidRPr="006E687B" w:rsidRDefault="003102CF" w:rsidP="007418D0">
            <w:pPr>
              <w:spacing w:line="228" w:lineRule="auto"/>
              <w:rPr>
                <w:rFonts w:ascii="Times New Roman" w:hAnsi="Times New Roman"/>
                <w:sz w:val="24"/>
                <w:szCs w:val="24"/>
              </w:rPr>
            </w:pPr>
          </w:p>
        </w:tc>
        <w:tc>
          <w:tcPr>
            <w:tcW w:w="4159" w:type="dxa"/>
            <w:shd w:val="clear" w:color="auto" w:fill="auto"/>
          </w:tcPr>
          <w:p w:rsidR="003102CF" w:rsidRPr="00ED5CFD" w:rsidRDefault="003102CF" w:rsidP="007418D0">
            <w:pPr>
              <w:pStyle w:val="a5"/>
              <w:spacing w:line="228" w:lineRule="auto"/>
              <w:rPr>
                <w:rFonts w:ascii="Times New Roman" w:hAnsi="Times New Roman"/>
                <w:sz w:val="28"/>
                <w:szCs w:val="28"/>
              </w:rPr>
            </w:pPr>
          </w:p>
        </w:tc>
      </w:tr>
    </w:tbl>
    <w:p w:rsidR="002E3ACB" w:rsidRDefault="002E3ACB">
      <w:pPr>
        <w:rPr>
          <w:rFonts w:ascii="Times New Roman" w:hAnsi="Times New Roman"/>
          <w:sz w:val="24"/>
          <w:szCs w:val="24"/>
        </w:rPr>
      </w:pPr>
    </w:p>
    <w:p w:rsidR="001C1E3E" w:rsidRDefault="001C1E3E" w:rsidP="005673E1">
      <w:pPr>
        <w:ind w:left="4395"/>
        <w:jc w:val="center"/>
        <w:rPr>
          <w:rFonts w:ascii="Times New Roman" w:hAnsi="Times New Roman"/>
          <w:sz w:val="24"/>
          <w:szCs w:val="24"/>
        </w:rPr>
      </w:pPr>
    </w:p>
    <w:p w:rsidR="001C1E3E" w:rsidRDefault="001C1E3E" w:rsidP="005673E1">
      <w:pPr>
        <w:ind w:left="4395"/>
        <w:jc w:val="center"/>
        <w:rPr>
          <w:rFonts w:ascii="Times New Roman" w:hAnsi="Times New Roman"/>
          <w:sz w:val="24"/>
          <w:szCs w:val="24"/>
        </w:rPr>
      </w:pPr>
    </w:p>
    <w:p w:rsidR="001C1E3E" w:rsidRDefault="001C1E3E" w:rsidP="005673E1">
      <w:pPr>
        <w:ind w:left="4395"/>
        <w:jc w:val="center"/>
        <w:rPr>
          <w:rFonts w:ascii="Times New Roman" w:hAnsi="Times New Roman"/>
          <w:sz w:val="24"/>
          <w:szCs w:val="24"/>
        </w:rPr>
      </w:pPr>
    </w:p>
    <w:p w:rsidR="001C1E3E" w:rsidRDefault="001C1E3E" w:rsidP="005673E1">
      <w:pPr>
        <w:ind w:left="4395"/>
        <w:jc w:val="center"/>
        <w:rPr>
          <w:rFonts w:ascii="Times New Roman" w:hAnsi="Times New Roman"/>
          <w:sz w:val="24"/>
          <w:szCs w:val="24"/>
        </w:rPr>
      </w:pPr>
    </w:p>
    <w:p w:rsidR="001C1E3E" w:rsidRDefault="001C1E3E" w:rsidP="005673E1">
      <w:pPr>
        <w:ind w:left="4395"/>
        <w:jc w:val="center"/>
        <w:rPr>
          <w:rFonts w:ascii="Times New Roman" w:hAnsi="Times New Roman"/>
          <w:sz w:val="24"/>
          <w:szCs w:val="24"/>
        </w:rPr>
      </w:pPr>
    </w:p>
    <w:p w:rsidR="001C1E3E" w:rsidRDefault="001C1E3E" w:rsidP="005673E1">
      <w:pPr>
        <w:ind w:left="4395"/>
        <w:jc w:val="center"/>
        <w:rPr>
          <w:rFonts w:ascii="Times New Roman" w:hAnsi="Times New Roman"/>
          <w:sz w:val="24"/>
          <w:szCs w:val="24"/>
        </w:rPr>
      </w:pPr>
    </w:p>
    <w:p w:rsidR="001C1E3E" w:rsidRDefault="001C1E3E" w:rsidP="005673E1">
      <w:pPr>
        <w:ind w:left="4395"/>
        <w:jc w:val="center"/>
        <w:rPr>
          <w:rFonts w:ascii="Times New Roman" w:hAnsi="Times New Roman"/>
          <w:sz w:val="24"/>
          <w:szCs w:val="24"/>
        </w:rPr>
      </w:pPr>
    </w:p>
    <w:p w:rsidR="001C1E3E" w:rsidRDefault="001C1E3E" w:rsidP="005673E1">
      <w:pPr>
        <w:ind w:left="4395"/>
        <w:jc w:val="center"/>
        <w:rPr>
          <w:rFonts w:ascii="Times New Roman" w:hAnsi="Times New Roman"/>
          <w:sz w:val="24"/>
          <w:szCs w:val="24"/>
        </w:rPr>
      </w:pPr>
    </w:p>
    <w:p w:rsidR="001C1E3E" w:rsidRDefault="001C1E3E" w:rsidP="005673E1">
      <w:pPr>
        <w:ind w:left="4395"/>
        <w:jc w:val="center"/>
        <w:rPr>
          <w:rFonts w:ascii="Times New Roman" w:hAnsi="Times New Roman"/>
          <w:sz w:val="24"/>
          <w:szCs w:val="24"/>
        </w:rPr>
      </w:pPr>
    </w:p>
    <w:p w:rsidR="001C1E3E" w:rsidRDefault="001C1E3E" w:rsidP="005673E1">
      <w:pPr>
        <w:ind w:left="4395"/>
        <w:jc w:val="center"/>
        <w:rPr>
          <w:rFonts w:ascii="Times New Roman" w:hAnsi="Times New Roman"/>
          <w:sz w:val="24"/>
          <w:szCs w:val="24"/>
        </w:rPr>
      </w:pPr>
    </w:p>
    <w:sectPr w:rsidR="001C1E3E" w:rsidSect="001C1E3E">
      <w:headerReference w:type="even" r:id="rId15"/>
      <w:headerReference w:type="default" r:id="rId16"/>
      <w:pgSz w:w="11906" w:h="16838" w:code="9"/>
      <w:pgMar w:top="1134" w:right="707" w:bottom="426" w:left="85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590" w:rsidRDefault="00177590">
      <w:r>
        <w:separator/>
      </w:r>
    </w:p>
  </w:endnote>
  <w:endnote w:type="continuationSeparator" w:id="1">
    <w:p w:rsidR="00177590" w:rsidRDefault="00177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590" w:rsidRDefault="00177590">
      <w:r>
        <w:separator/>
      </w:r>
    </w:p>
  </w:footnote>
  <w:footnote w:type="continuationSeparator" w:id="1">
    <w:p w:rsidR="00177590" w:rsidRDefault="00177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8B" w:rsidRDefault="00D37F24">
    <w:pPr>
      <w:framePr w:wrap="around" w:vAnchor="text" w:hAnchor="margin" w:xAlign="center" w:y="1"/>
    </w:pPr>
    <w:r>
      <w:fldChar w:fldCharType="begin"/>
    </w:r>
    <w:r w:rsidR="007F5A8B">
      <w:instrText xml:space="preserve">PAGE  </w:instrText>
    </w:r>
    <w:r>
      <w:fldChar w:fldCharType="separate"/>
    </w:r>
    <w:r w:rsidR="007F5A8B">
      <w:rPr>
        <w:noProof/>
      </w:rPr>
      <w:t>1</w:t>
    </w:r>
    <w:r>
      <w:fldChar w:fldCharType="end"/>
    </w:r>
  </w:p>
  <w:p w:rsidR="007F5A8B" w:rsidRDefault="007F5A8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A8B" w:rsidRDefault="00D37F24">
    <w:pPr>
      <w:framePr w:wrap="around" w:vAnchor="text" w:hAnchor="margin" w:xAlign="center" w:y="1"/>
    </w:pPr>
    <w:r>
      <w:fldChar w:fldCharType="begin"/>
    </w:r>
    <w:r w:rsidR="007F5A8B">
      <w:instrText xml:space="preserve">PAGE  </w:instrText>
    </w:r>
    <w:r>
      <w:fldChar w:fldCharType="separate"/>
    </w:r>
    <w:r w:rsidR="00252E62">
      <w:rPr>
        <w:noProof/>
      </w:rPr>
      <w:t>2</w:t>
    </w:r>
    <w:r>
      <w:fldChar w:fldCharType="end"/>
    </w:r>
  </w:p>
  <w:p w:rsidR="007F5A8B" w:rsidRDefault="007F5A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9DA41A8"/>
    <w:name w:val="WWNum1"/>
    <w:lvl w:ilvl="0">
      <w:start w:val="1"/>
      <w:numFmt w:val="decimal"/>
      <w:lvlText w:val="%1."/>
      <w:lvlJc w:val="left"/>
      <w:pPr>
        <w:tabs>
          <w:tab w:val="num" w:pos="0"/>
        </w:tabs>
        <w:ind w:left="720" w:hanging="360"/>
      </w:pPr>
      <w:rPr>
        <w:b/>
      </w:rPr>
    </w:lvl>
    <w:lvl w:ilvl="1">
      <w:start w:val="1"/>
      <w:numFmt w:val="decimal"/>
      <w:lvlText w:val="%1.%2."/>
      <w:lvlJc w:val="left"/>
      <w:pPr>
        <w:tabs>
          <w:tab w:val="num" w:pos="-294"/>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55AA1DF4"/>
    <w:multiLevelType w:val="hybridMultilevel"/>
    <w:tmpl w:val="82C8AAF0"/>
    <w:lvl w:ilvl="0" w:tplc="C6BEE136">
      <w:start w:val="20"/>
      <w:numFmt w:val="bullet"/>
      <w:lvlText w:val="-"/>
      <w:lvlJc w:val="left"/>
      <w:pPr>
        <w:ind w:left="1422" w:hanging="360"/>
      </w:pPr>
      <w:rPr>
        <w:rFonts w:ascii="Times New Roman" w:eastAsia="Times New Roman" w:hAnsi="Times New Roman" w:cs="Times New Roman" w:hint="default"/>
      </w:rPr>
    </w:lvl>
    <w:lvl w:ilvl="1" w:tplc="04220003">
      <w:start w:val="1"/>
      <w:numFmt w:val="bullet"/>
      <w:lvlText w:val="o"/>
      <w:lvlJc w:val="left"/>
      <w:pPr>
        <w:ind w:left="2142" w:hanging="360"/>
      </w:pPr>
      <w:rPr>
        <w:rFonts w:ascii="Courier New" w:hAnsi="Courier New" w:cs="Courier New" w:hint="default"/>
      </w:rPr>
    </w:lvl>
    <w:lvl w:ilvl="2" w:tplc="04220005">
      <w:start w:val="1"/>
      <w:numFmt w:val="bullet"/>
      <w:lvlText w:val=""/>
      <w:lvlJc w:val="left"/>
      <w:pPr>
        <w:ind w:left="2862" w:hanging="360"/>
      </w:pPr>
      <w:rPr>
        <w:rFonts w:ascii="Wingdings" w:hAnsi="Wingdings" w:hint="default"/>
      </w:rPr>
    </w:lvl>
    <w:lvl w:ilvl="3" w:tplc="04220001">
      <w:start w:val="1"/>
      <w:numFmt w:val="bullet"/>
      <w:lvlText w:val=""/>
      <w:lvlJc w:val="left"/>
      <w:pPr>
        <w:ind w:left="3582" w:hanging="360"/>
      </w:pPr>
      <w:rPr>
        <w:rFonts w:ascii="Symbol" w:hAnsi="Symbol" w:hint="default"/>
      </w:rPr>
    </w:lvl>
    <w:lvl w:ilvl="4" w:tplc="04220003">
      <w:start w:val="1"/>
      <w:numFmt w:val="bullet"/>
      <w:lvlText w:val="o"/>
      <w:lvlJc w:val="left"/>
      <w:pPr>
        <w:ind w:left="4302" w:hanging="360"/>
      </w:pPr>
      <w:rPr>
        <w:rFonts w:ascii="Courier New" w:hAnsi="Courier New" w:cs="Courier New" w:hint="default"/>
      </w:rPr>
    </w:lvl>
    <w:lvl w:ilvl="5" w:tplc="04220005">
      <w:start w:val="1"/>
      <w:numFmt w:val="bullet"/>
      <w:lvlText w:val=""/>
      <w:lvlJc w:val="left"/>
      <w:pPr>
        <w:ind w:left="5022" w:hanging="360"/>
      </w:pPr>
      <w:rPr>
        <w:rFonts w:ascii="Wingdings" w:hAnsi="Wingdings" w:hint="default"/>
      </w:rPr>
    </w:lvl>
    <w:lvl w:ilvl="6" w:tplc="04220001">
      <w:start w:val="1"/>
      <w:numFmt w:val="bullet"/>
      <w:lvlText w:val=""/>
      <w:lvlJc w:val="left"/>
      <w:pPr>
        <w:ind w:left="5742" w:hanging="360"/>
      </w:pPr>
      <w:rPr>
        <w:rFonts w:ascii="Symbol" w:hAnsi="Symbol" w:hint="default"/>
      </w:rPr>
    </w:lvl>
    <w:lvl w:ilvl="7" w:tplc="04220003">
      <w:start w:val="1"/>
      <w:numFmt w:val="bullet"/>
      <w:lvlText w:val="o"/>
      <w:lvlJc w:val="left"/>
      <w:pPr>
        <w:ind w:left="6462" w:hanging="360"/>
      </w:pPr>
      <w:rPr>
        <w:rFonts w:ascii="Courier New" w:hAnsi="Courier New" w:cs="Courier New" w:hint="default"/>
      </w:rPr>
    </w:lvl>
    <w:lvl w:ilvl="8" w:tplc="04220005">
      <w:start w:val="1"/>
      <w:numFmt w:val="bullet"/>
      <w:lvlText w:val=""/>
      <w:lvlJc w:val="left"/>
      <w:pPr>
        <w:ind w:left="7182"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docVars>
    <w:docVar w:name="StepHandle" w:val="262696"/>
  </w:docVars>
  <w:rsids>
    <w:rsidRoot w:val="001A5FC5"/>
    <w:rsid w:val="000048EE"/>
    <w:rsid w:val="00013295"/>
    <w:rsid w:val="00023A4C"/>
    <w:rsid w:val="00025B06"/>
    <w:rsid w:val="0003329A"/>
    <w:rsid w:val="00035BE5"/>
    <w:rsid w:val="000553DA"/>
    <w:rsid w:val="000707B2"/>
    <w:rsid w:val="000A3D99"/>
    <w:rsid w:val="000A6F26"/>
    <w:rsid w:val="000D694C"/>
    <w:rsid w:val="000E4FB5"/>
    <w:rsid w:val="000E664A"/>
    <w:rsid w:val="00111470"/>
    <w:rsid w:val="00116798"/>
    <w:rsid w:val="00134C11"/>
    <w:rsid w:val="0015178F"/>
    <w:rsid w:val="001524F0"/>
    <w:rsid w:val="00173243"/>
    <w:rsid w:val="00177590"/>
    <w:rsid w:val="0019054C"/>
    <w:rsid w:val="001A5FC5"/>
    <w:rsid w:val="001B1273"/>
    <w:rsid w:val="001C1E3E"/>
    <w:rsid w:val="001C782E"/>
    <w:rsid w:val="001F207E"/>
    <w:rsid w:val="00200B53"/>
    <w:rsid w:val="00210F96"/>
    <w:rsid w:val="002127F1"/>
    <w:rsid w:val="00213D91"/>
    <w:rsid w:val="00214E70"/>
    <w:rsid w:val="00221569"/>
    <w:rsid w:val="00227AA8"/>
    <w:rsid w:val="00236189"/>
    <w:rsid w:val="00237D4B"/>
    <w:rsid w:val="0025157A"/>
    <w:rsid w:val="00252E62"/>
    <w:rsid w:val="002A3AEF"/>
    <w:rsid w:val="002A533D"/>
    <w:rsid w:val="002E3ACB"/>
    <w:rsid w:val="0030281F"/>
    <w:rsid w:val="003057BD"/>
    <w:rsid w:val="003102CF"/>
    <w:rsid w:val="003112AC"/>
    <w:rsid w:val="00324EF2"/>
    <w:rsid w:val="00330E0A"/>
    <w:rsid w:val="00333BA5"/>
    <w:rsid w:val="00352F5A"/>
    <w:rsid w:val="00376DCA"/>
    <w:rsid w:val="003874A5"/>
    <w:rsid w:val="003C4F07"/>
    <w:rsid w:val="003F0090"/>
    <w:rsid w:val="0040166C"/>
    <w:rsid w:val="00401A15"/>
    <w:rsid w:val="00434FED"/>
    <w:rsid w:val="0044661A"/>
    <w:rsid w:val="0047286D"/>
    <w:rsid w:val="004A24C2"/>
    <w:rsid w:val="004A3A09"/>
    <w:rsid w:val="004B61CE"/>
    <w:rsid w:val="004C29EB"/>
    <w:rsid w:val="004C538F"/>
    <w:rsid w:val="004D0237"/>
    <w:rsid w:val="005176F4"/>
    <w:rsid w:val="00525BBB"/>
    <w:rsid w:val="005673E1"/>
    <w:rsid w:val="005676C6"/>
    <w:rsid w:val="005E2DB5"/>
    <w:rsid w:val="005F2587"/>
    <w:rsid w:val="005F52DB"/>
    <w:rsid w:val="00630479"/>
    <w:rsid w:val="00631FDE"/>
    <w:rsid w:val="0063408E"/>
    <w:rsid w:val="00664D23"/>
    <w:rsid w:val="00666EFA"/>
    <w:rsid w:val="00675E5A"/>
    <w:rsid w:val="0068034B"/>
    <w:rsid w:val="00695A96"/>
    <w:rsid w:val="006A399B"/>
    <w:rsid w:val="006B61F3"/>
    <w:rsid w:val="006E687B"/>
    <w:rsid w:val="0070217C"/>
    <w:rsid w:val="0070751D"/>
    <w:rsid w:val="007156C3"/>
    <w:rsid w:val="007324FA"/>
    <w:rsid w:val="007418D0"/>
    <w:rsid w:val="00761B22"/>
    <w:rsid w:val="007A1EB4"/>
    <w:rsid w:val="007A2B34"/>
    <w:rsid w:val="007C4895"/>
    <w:rsid w:val="007D57DA"/>
    <w:rsid w:val="007D7BAD"/>
    <w:rsid w:val="007E1ABB"/>
    <w:rsid w:val="007E1C3F"/>
    <w:rsid w:val="007F0BD9"/>
    <w:rsid w:val="007F5A8B"/>
    <w:rsid w:val="00800FD7"/>
    <w:rsid w:val="00813211"/>
    <w:rsid w:val="00833EE3"/>
    <w:rsid w:val="00837EA6"/>
    <w:rsid w:val="00870110"/>
    <w:rsid w:val="00871A8C"/>
    <w:rsid w:val="00884317"/>
    <w:rsid w:val="00886F13"/>
    <w:rsid w:val="008C0D1A"/>
    <w:rsid w:val="00906F5C"/>
    <w:rsid w:val="009175E2"/>
    <w:rsid w:val="009444C3"/>
    <w:rsid w:val="009460C7"/>
    <w:rsid w:val="00946F73"/>
    <w:rsid w:val="00953F4E"/>
    <w:rsid w:val="0095623F"/>
    <w:rsid w:val="009932A1"/>
    <w:rsid w:val="009C0808"/>
    <w:rsid w:val="009C1D38"/>
    <w:rsid w:val="009D410D"/>
    <w:rsid w:val="00A23F71"/>
    <w:rsid w:val="00A2458A"/>
    <w:rsid w:val="00A31364"/>
    <w:rsid w:val="00A40B18"/>
    <w:rsid w:val="00A45D9D"/>
    <w:rsid w:val="00A54FB9"/>
    <w:rsid w:val="00A66165"/>
    <w:rsid w:val="00A74AB0"/>
    <w:rsid w:val="00A75739"/>
    <w:rsid w:val="00A9727E"/>
    <w:rsid w:val="00AA19E1"/>
    <w:rsid w:val="00AD74A8"/>
    <w:rsid w:val="00B04AE7"/>
    <w:rsid w:val="00B070BA"/>
    <w:rsid w:val="00B434FC"/>
    <w:rsid w:val="00B47378"/>
    <w:rsid w:val="00B729B9"/>
    <w:rsid w:val="00BA55D1"/>
    <w:rsid w:val="00BA7AEB"/>
    <w:rsid w:val="00C02C24"/>
    <w:rsid w:val="00C70867"/>
    <w:rsid w:val="00C77CAD"/>
    <w:rsid w:val="00C868BF"/>
    <w:rsid w:val="00C91F96"/>
    <w:rsid w:val="00CD7989"/>
    <w:rsid w:val="00D15C49"/>
    <w:rsid w:val="00D37F24"/>
    <w:rsid w:val="00D4182C"/>
    <w:rsid w:val="00D62814"/>
    <w:rsid w:val="00D7300E"/>
    <w:rsid w:val="00D923FD"/>
    <w:rsid w:val="00DB0C52"/>
    <w:rsid w:val="00DB4B3E"/>
    <w:rsid w:val="00DC0FBF"/>
    <w:rsid w:val="00DC64C3"/>
    <w:rsid w:val="00DD40AD"/>
    <w:rsid w:val="00DF5FCD"/>
    <w:rsid w:val="00E14E67"/>
    <w:rsid w:val="00E3084A"/>
    <w:rsid w:val="00E5475D"/>
    <w:rsid w:val="00E711E9"/>
    <w:rsid w:val="00E8543A"/>
    <w:rsid w:val="00E9415B"/>
    <w:rsid w:val="00EC4D14"/>
    <w:rsid w:val="00ED6F9C"/>
    <w:rsid w:val="00EE4A0A"/>
    <w:rsid w:val="00EF1783"/>
    <w:rsid w:val="00F524B1"/>
    <w:rsid w:val="00F52F80"/>
    <w:rsid w:val="00F74AD8"/>
    <w:rsid w:val="00FB61CC"/>
    <w:rsid w:val="00FC170D"/>
    <w:rsid w:val="00FC6989"/>
    <w:rsid w:val="00FD2753"/>
    <w:rsid w:val="00FD2B0B"/>
    <w:rsid w:val="00FE00B5"/>
    <w:rsid w:val="00FE62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D1A"/>
    <w:rPr>
      <w:rFonts w:ascii="Antiqua" w:hAnsi="Antiqua"/>
      <w:sz w:val="26"/>
      <w:lang w:eastAsia="ru-RU"/>
    </w:rPr>
  </w:style>
  <w:style w:type="paragraph" w:styleId="1">
    <w:name w:val="heading 1"/>
    <w:basedOn w:val="a"/>
    <w:next w:val="a"/>
    <w:link w:val="10"/>
    <w:qFormat/>
    <w:rsid w:val="008C0D1A"/>
    <w:pPr>
      <w:keepNext/>
      <w:spacing w:before="240"/>
      <w:ind w:left="567"/>
      <w:outlineLvl w:val="0"/>
    </w:pPr>
    <w:rPr>
      <w:b/>
      <w:smallCaps/>
      <w:sz w:val="28"/>
    </w:rPr>
  </w:style>
  <w:style w:type="paragraph" w:styleId="2">
    <w:name w:val="heading 2"/>
    <w:basedOn w:val="a"/>
    <w:next w:val="a"/>
    <w:link w:val="20"/>
    <w:qFormat/>
    <w:rsid w:val="008C0D1A"/>
    <w:pPr>
      <w:keepNext/>
      <w:spacing w:before="120"/>
      <w:ind w:left="567"/>
      <w:outlineLvl w:val="1"/>
    </w:pPr>
    <w:rPr>
      <w:b/>
    </w:rPr>
  </w:style>
  <w:style w:type="paragraph" w:styleId="3">
    <w:name w:val="heading 3"/>
    <w:basedOn w:val="a"/>
    <w:next w:val="a"/>
    <w:link w:val="30"/>
    <w:qFormat/>
    <w:rsid w:val="008C0D1A"/>
    <w:pPr>
      <w:keepNext/>
      <w:spacing w:before="120"/>
      <w:ind w:left="567"/>
      <w:outlineLvl w:val="2"/>
    </w:pPr>
    <w:rPr>
      <w:b/>
      <w:i/>
    </w:rPr>
  </w:style>
  <w:style w:type="paragraph" w:styleId="4">
    <w:name w:val="heading 4"/>
    <w:basedOn w:val="a"/>
    <w:next w:val="a"/>
    <w:link w:val="40"/>
    <w:qFormat/>
    <w:rsid w:val="008C0D1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C0D1A"/>
    <w:pPr>
      <w:tabs>
        <w:tab w:val="center" w:pos="4153"/>
        <w:tab w:val="right" w:pos="8306"/>
      </w:tabs>
    </w:pPr>
  </w:style>
  <w:style w:type="paragraph" w:customStyle="1" w:styleId="a5">
    <w:name w:val="Нормальний текст"/>
    <w:basedOn w:val="a"/>
    <w:uiPriority w:val="99"/>
    <w:rsid w:val="008C0D1A"/>
    <w:pPr>
      <w:spacing w:before="120"/>
      <w:ind w:firstLine="567"/>
    </w:pPr>
  </w:style>
  <w:style w:type="paragraph" w:customStyle="1" w:styleId="a6">
    <w:name w:val="Шапка документу"/>
    <w:basedOn w:val="a"/>
    <w:rsid w:val="008C0D1A"/>
    <w:pPr>
      <w:keepNext/>
      <w:keepLines/>
      <w:spacing w:after="240"/>
      <w:ind w:left="4536"/>
      <w:jc w:val="center"/>
    </w:pPr>
  </w:style>
  <w:style w:type="paragraph" w:styleId="a7">
    <w:name w:val="header"/>
    <w:basedOn w:val="a"/>
    <w:link w:val="a8"/>
    <w:uiPriority w:val="99"/>
    <w:rsid w:val="008C0D1A"/>
    <w:pPr>
      <w:tabs>
        <w:tab w:val="center" w:pos="4153"/>
        <w:tab w:val="right" w:pos="8306"/>
      </w:tabs>
    </w:pPr>
  </w:style>
  <w:style w:type="paragraph" w:customStyle="1" w:styleId="11">
    <w:name w:val="Підпис1"/>
    <w:basedOn w:val="a"/>
    <w:rsid w:val="008C0D1A"/>
    <w:pPr>
      <w:keepLines/>
      <w:tabs>
        <w:tab w:val="center" w:pos="2268"/>
        <w:tab w:val="left" w:pos="6804"/>
      </w:tabs>
      <w:spacing w:before="360"/>
    </w:pPr>
    <w:rPr>
      <w:b/>
      <w:position w:val="-48"/>
    </w:rPr>
  </w:style>
  <w:style w:type="paragraph" w:customStyle="1" w:styleId="a9">
    <w:name w:val="Глава документу"/>
    <w:basedOn w:val="a"/>
    <w:next w:val="a"/>
    <w:rsid w:val="008C0D1A"/>
    <w:pPr>
      <w:keepNext/>
      <w:keepLines/>
      <w:spacing w:before="120" w:after="120"/>
      <w:jc w:val="center"/>
    </w:pPr>
  </w:style>
  <w:style w:type="paragraph" w:customStyle="1" w:styleId="aa">
    <w:name w:val="Герб"/>
    <w:basedOn w:val="a"/>
    <w:rsid w:val="008C0D1A"/>
    <w:pPr>
      <w:keepNext/>
      <w:keepLines/>
      <w:jc w:val="center"/>
    </w:pPr>
    <w:rPr>
      <w:sz w:val="144"/>
      <w:lang w:val="en-US"/>
    </w:rPr>
  </w:style>
  <w:style w:type="paragraph" w:customStyle="1" w:styleId="ab">
    <w:name w:val="Установа"/>
    <w:basedOn w:val="a"/>
    <w:rsid w:val="008C0D1A"/>
    <w:pPr>
      <w:keepNext/>
      <w:keepLines/>
      <w:spacing w:before="120"/>
      <w:jc w:val="center"/>
    </w:pPr>
    <w:rPr>
      <w:b/>
      <w:sz w:val="40"/>
    </w:rPr>
  </w:style>
  <w:style w:type="paragraph" w:customStyle="1" w:styleId="ac">
    <w:name w:val="Вид документа"/>
    <w:basedOn w:val="ab"/>
    <w:next w:val="a"/>
    <w:rsid w:val="008C0D1A"/>
    <w:pPr>
      <w:spacing w:before="360" w:after="240"/>
    </w:pPr>
    <w:rPr>
      <w:spacing w:val="20"/>
      <w:sz w:val="26"/>
    </w:rPr>
  </w:style>
  <w:style w:type="paragraph" w:customStyle="1" w:styleId="ad">
    <w:name w:val="Час та місце"/>
    <w:basedOn w:val="a"/>
    <w:rsid w:val="008C0D1A"/>
    <w:pPr>
      <w:keepNext/>
      <w:keepLines/>
      <w:spacing w:before="120" w:after="240"/>
      <w:jc w:val="center"/>
    </w:pPr>
  </w:style>
  <w:style w:type="paragraph" w:customStyle="1" w:styleId="ae">
    <w:name w:val="Назва документа"/>
    <w:basedOn w:val="a"/>
    <w:next w:val="a5"/>
    <w:uiPriority w:val="99"/>
    <w:rsid w:val="008C0D1A"/>
    <w:pPr>
      <w:keepNext/>
      <w:keepLines/>
      <w:spacing w:before="240" w:after="240"/>
      <w:jc w:val="center"/>
    </w:pPr>
    <w:rPr>
      <w:b/>
    </w:rPr>
  </w:style>
  <w:style w:type="paragraph" w:customStyle="1" w:styleId="NormalText">
    <w:name w:val="Normal Text"/>
    <w:basedOn w:val="a"/>
    <w:rsid w:val="008C0D1A"/>
    <w:pPr>
      <w:ind w:firstLine="567"/>
      <w:jc w:val="both"/>
    </w:pPr>
  </w:style>
  <w:style w:type="paragraph" w:customStyle="1" w:styleId="ShapkaDocumentu">
    <w:name w:val="Shapka Documentu"/>
    <w:basedOn w:val="NormalText"/>
    <w:rsid w:val="008C0D1A"/>
    <w:pPr>
      <w:keepNext/>
      <w:keepLines/>
      <w:spacing w:after="240"/>
      <w:ind w:left="3969" w:firstLine="0"/>
      <w:jc w:val="center"/>
    </w:pPr>
  </w:style>
  <w:style w:type="character" w:customStyle="1" w:styleId="10">
    <w:name w:val="Заголовок 1 Знак"/>
    <w:link w:val="1"/>
    <w:rsid w:val="009C1D38"/>
    <w:rPr>
      <w:rFonts w:ascii="Antiqua" w:hAnsi="Antiqua"/>
      <w:b/>
      <w:smallCaps/>
      <w:sz w:val="28"/>
      <w:lang w:eastAsia="ru-RU"/>
    </w:rPr>
  </w:style>
  <w:style w:type="character" w:customStyle="1" w:styleId="20">
    <w:name w:val="Заголовок 2 Знак"/>
    <w:link w:val="2"/>
    <w:rsid w:val="009C1D38"/>
    <w:rPr>
      <w:rFonts w:ascii="Antiqua" w:hAnsi="Antiqua"/>
      <w:b/>
      <w:sz w:val="26"/>
      <w:lang w:eastAsia="ru-RU"/>
    </w:rPr>
  </w:style>
  <w:style w:type="character" w:styleId="af">
    <w:name w:val="Hyperlink"/>
    <w:uiPriority w:val="99"/>
    <w:unhideWhenUsed/>
    <w:rsid w:val="009C1D38"/>
    <w:rPr>
      <w:rFonts w:ascii="Times New Roman" w:hAnsi="Times New Roman" w:cs="Times New Roman" w:hint="default"/>
      <w:color w:val="0000FF"/>
      <w:u w:val="single"/>
    </w:rPr>
  </w:style>
  <w:style w:type="character" w:styleId="af0">
    <w:name w:val="FollowedHyperlink"/>
    <w:uiPriority w:val="99"/>
    <w:unhideWhenUsed/>
    <w:rsid w:val="009C1D38"/>
    <w:rPr>
      <w:color w:val="800080"/>
      <w:u w:val="single"/>
    </w:rPr>
  </w:style>
  <w:style w:type="paragraph" w:styleId="HTML">
    <w:name w:val="HTML Preformatted"/>
    <w:basedOn w:val="a"/>
    <w:link w:val="HTML0"/>
    <w:uiPriority w:val="99"/>
    <w:unhideWhenUsed/>
    <w:rsid w:val="009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HTML0">
    <w:name w:val="Стандартный HTML Знак"/>
    <w:link w:val="HTML"/>
    <w:uiPriority w:val="99"/>
    <w:rsid w:val="009C1D38"/>
    <w:rPr>
      <w:rFonts w:ascii="Courier New" w:hAnsi="Courier New"/>
      <w:lang w:eastAsia="en-US"/>
    </w:rPr>
  </w:style>
  <w:style w:type="paragraph" w:styleId="af1">
    <w:name w:val="Normal (Web)"/>
    <w:basedOn w:val="a"/>
    <w:unhideWhenUsed/>
    <w:rsid w:val="009C1D38"/>
    <w:pPr>
      <w:spacing w:before="100" w:beforeAutospacing="1" w:after="100" w:afterAutospacing="1"/>
    </w:pPr>
    <w:rPr>
      <w:rFonts w:ascii="Times New Roman" w:hAnsi="Times New Roman"/>
      <w:sz w:val="24"/>
      <w:szCs w:val="24"/>
      <w:lang w:eastAsia="uk-UA"/>
    </w:rPr>
  </w:style>
  <w:style w:type="paragraph" w:styleId="af2">
    <w:name w:val="annotation text"/>
    <w:basedOn w:val="a"/>
    <w:link w:val="af3"/>
    <w:uiPriority w:val="99"/>
    <w:unhideWhenUsed/>
    <w:rsid w:val="009C1D38"/>
    <w:pPr>
      <w:spacing w:after="200" w:line="276" w:lineRule="auto"/>
    </w:pPr>
    <w:rPr>
      <w:rFonts w:ascii="Calibri" w:eastAsia="Calibri" w:hAnsi="Calibri"/>
      <w:sz w:val="20"/>
      <w:lang w:eastAsia="en-US"/>
    </w:rPr>
  </w:style>
  <w:style w:type="character" w:customStyle="1" w:styleId="af3">
    <w:name w:val="Текст примечания Знак"/>
    <w:link w:val="af2"/>
    <w:uiPriority w:val="99"/>
    <w:rsid w:val="009C1D38"/>
    <w:rPr>
      <w:rFonts w:ascii="Calibri" w:eastAsia="Calibri" w:hAnsi="Calibri"/>
      <w:lang w:eastAsia="en-US"/>
    </w:rPr>
  </w:style>
  <w:style w:type="character" w:customStyle="1" w:styleId="a8">
    <w:name w:val="Верхний колонтитул Знак"/>
    <w:link w:val="a7"/>
    <w:uiPriority w:val="99"/>
    <w:rsid w:val="009C1D38"/>
    <w:rPr>
      <w:rFonts w:ascii="Antiqua" w:hAnsi="Antiqua"/>
      <w:sz w:val="26"/>
      <w:lang w:eastAsia="ru-RU"/>
    </w:rPr>
  </w:style>
  <w:style w:type="character" w:customStyle="1" w:styleId="a4">
    <w:name w:val="Нижний колонтитул Знак"/>
    <w:link w:val="a3"/>
    <w:uiPriority w:val="99"/>
    <w:rsid w:val="009C1D38"/>
    <w:rPr>
      <w:rFonts w:ascii="Antiqua" w:hAnsi="Antiqua"/>
      <w:sz w:val="26"/>
      <w:lang w:eastAsia="ru-RU"/>
    </w:rPr>
  </w:style>
  <w:style w:type="character" w:customStyle="1" w:styleId="af4">
    <w:name w:val="Название Знак"/>
    <w:aliases w:val="Знак1 Знак"/>
    <w:link w:val="af5"/>
    <w:uiPriority w:val="99"/>
    <w:locked/>
    <w:rsid w:val="009C1D38"/>
    <w:rPr>
      <w:b/>
      <w:sz w:val="28"/>
      <w:lang w:eastAsia="ru-RU"/>
    </w:rPr>
  </w:style>
  <w:style w:type="paragraph" w:styleId="af5">
    <w:name w:val="Title"/>
    <w:aliases w:val="Знак1"/>
    <w:basedOn w:val="a"/>
    <w:link w:val="af4"/>
    <w:uiPriority w:val="99"/>
    <w:qFormat/>
    <w:rsid w:val="009C1D38"/>
    <w:pPr>
      <w:jc w:val="center"/>
    </w:pPr>
    <w:rPr>
      <w:rFonts w:ascii="Times New Roman" w:hAnsi="Times New Roman"/>
      <w:b/>
      <w:sz w:val="28"/>
    </w:rPr>
  </w:style>
  <w:style w:type="character" w:customStyle="1" w:styleId="12">
    <w:name w:val="Название Знак1"/>
    <w:aliases w:val="Знак1 Знак1"/>
    <w:uiPriority w:val="99"/>
    <w:rsid w:val="009C1D38"/>
    <w:rPr>
      <w:rFonts w:ascii="Cambria" w:eastAsia="Times New Roman" w:hAnsi="Cambria" w:cs="Times New Roman"/>
      <w:b/>
      <w:bCs/>
      <w:kern w:val="28"/>
      <w:sz w:val="32"/>
      <w:szCs w:val="32"/>
      <w:lang w:eastAsia="ru-RU"/>
    </w:rPr>
  </w:style>
  <w:style w:type="paragraph" w:styleId="af6">
    <w:name w:val="Subtitle"/>
    <w:basedOn w:val="a"/>
    <w:next w:val="a"/>
    <w:link w:val="af7"/>
    <w:qFormat/>
    <w:rsid w:val="009C1D38"/>
    <w:pPr>
      <w:spacing w:after="60"/>
      <w:jc w:val="center"/>
      <w:outlineLvl w:val="1"/>
    </w:pPr>
    <w:rPr>
      <w:rFonts w:ascii="Cambria" w:hAnsi="Cambria"/>
      <w:sz w:val="24"/>
      <w:szCs w:val="24"/>
      <w:lang w:val="ru-RU"/>
    </w:rPr>
  </w:style>
  <w:style w:type="character" w:customStyle="1" w:styleId="af7">
    <w:name w:val="Подзаголовок Знак"/>
    <w:link w:val="af6"/>
    <w:rsid w:val="009C1D38"/>
    <w:rPr>
      <w:rFonts w:ascii="Cambria" w:hAnsi="Cambria"/>
      <w:sz w:val="24"/>
      <w:szCs w:val="24"/>
      <w:lang w:val="ru-RU" w:eastAsia="ru-RU"/>
    </w:rPr>
  </w:style>
  <w:style w:type="paragraph" w:styleId="31">
    <w:name w:val="Body Text Indent 3"/>
    <w:basedOn w:val="a"/>
    <w:link w:val="32"/>
    <w:unhideWhenUsed/>
    <w:rsid w:val="009C1D38"/>
    <w:pPr>
      <w:shd w:val="clear" w:color="auto" w:fill="FFFFFF"/>
      <w:ind w:firstLine="720"/>
      <w:jc w:val="both"/>
    </w:pPr>
    <w:rPr>
      <w:rFonts w:ascii="Times New Roman" w:hAnsi="Times New Roman"/>
      <w:sz w:val="28"/>
      <w:szCs w:val="28"/>
      <w:lang w:eastAsia="en-US"/>
    </w:rPr>
  </w:style>
  <w:style w:type="character" w:customStyle="1" w:styleId="32">
    <w:name w:val="Основной текст с отступом 3 Знак"/>
    <w:link w:val="31"/>
    <w:rsid w:val="009C1D38"/>
    <w:rPr>
      <w:sz w:val="28"/>
      <w:szCs w:val="28"/>
      <w:shd w:val="clear" w:color="auto" w:fill="FFFFFF"/>
      <w:lang w:eastAsia="en-US"/>
    </w:rPr>
  </w:style>
  <w:style w:type="paragraph" w:styleId="af8">
    <w:name w:val="annotation subject"/>
    <w:basedOn w:val="af2"/>
    <w:next w:val="af2"/>
    <w:link w:val="af9"/>
    <w:uiPriority w:val="99"/>
    <w:unhideWhenUsed/>
    <w:rsid w:val="009C1D38"/>
    <w:rPr>
      <w:b/>
      <w:bCs/>
    </w:rPr>
  </w:style>
  <w:style w:type="character" w:customStyle="1" w:styleId="af9">
    <w:name w:val="Тема примечания Знак"/>
    <w:link w:val="af8"/>
    <w:uiPriority w:val="99"/>
    <w:rsid w:val="009C1D38"/>
    <w:rPr>
      <w:rFonts w:ascii="Calibri" w:eastAsia="Calibri" w:hAnsi="Calibri"/>
      <w:b/>
      <w:bCs/>
      <w:lang w:eastAsia="en-US"/>
    </w:rPr>
  </w:style>
  <w:style w:type="paragraph" w:styleId="afa">
    <w:name w:val="Balloon Text"/>
    <w:basedOn w:val="a"/>
    <w:link w:val="afb"/>
    <w:unhideWhenUsed/>
    <w:rsid w:val="009C1D38"/>
    <w:rPr>
      <w:rFonts w:ascii="Tahoma" w:eastAsia="Calibri" w:hAnsi="Tahoma" w:cs="Tahoma"/>
      <w:sz w:val="16"/>
      <w:szCs w:val="16"/>
      <w:lang w:eastAsia="en-US"/>
    </w:rPr>
  </w:style>
  <w:style w:type="character" w:customStyle="1" w:styleId="afb">
    <w:name w:val="Текст выноски Знак"/>
    <w:link w:val="afa"/>
    <w:rsid w:val="009C1D38"/>
    <w:rPr>
      <w:rFonts w:ascii="Tahoma" w:eastAsia="Calibri" w:hAnsi="Tahoma" w:cs="Tahoma"/>
      <w:sz w:val="16"/>
      <w:szCs w:val="16"/>
      <w:lang w:eastAsia="en-US"/>
    </w:rPr>
  </w:style>
  <w:style w:type="paragraph" w:styleId="afc">
    <w:name w:val="No Spacing"/>
    <w:uiPriority w:val="1"/>
    <w:qFormat/>
    <w:rsid w:val="009C1D38"/>
    <w:rPr>
      <w:rFonts w:eastAsia="Calibri"/>
      <w:sz w:val="28"/>
      <w:szCs w:val="24"/>
      <w:lang w:val="ru-RU" w:eastAsia="en-US"/>
    </w:rPr>
  </w:style>
  <w:style w:type="paragraph" w:styleId="afd">
    <w:name w:val="List Paragraph"/>
    <w:basedOn w:val="a"/>
    <w:uiPriority w:val="99"/>
    <w:qFormat/>
    <w:rsid w:val="009C1D3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uiPriority w:val="29"/>
    <w:qFormat/>
    <w:rsid w:val="009C1D38"/>
    <w:rPr>
      <w:rFonts w:ascii="Times New Roman" w:hAnsi="Times New Roman"/>
      <w:i/>
      <w:iCs/>
      <w:color w:val="000000"/>
      <w:sz w:val="24"/>
      <w:szCs w:val="24"/>
      <w:lang w:val="ru-RU"/>
    </w:rPr>
  </w:style>
  <w:style w:type="character" w:customStyle="1" w:styleId="22">
    <w:name w:val="Цитата 2 Знак"/>
    <w:link w:val="21"/>
    <w:uiPriority w:val="29"/>
    <w:rsid w:val="009C1D38"/>
    <w:rPr>
      <w:i/>
      <w:iCs/>
      <w:color w:val="000000"/>
      <w:sz w:val="24"/>
      <w:szCs w:val="24"/>
      <w:lang w:val="ru-RU" w:eastAsia="ru-RU"/>
    </w:rPr>
  </w:style>
  <w:style w:type="paragraph" w:styleId="afe">
    <w:name w:val="Intense Quote"/>
    <w:basedOn w:val="a"/>
    <w:next w:val="a"/>
    <w:link w:val="aff"/>
    <w:uiPriority w:val="30"/>
    <w:qFormat/>
    <w:rsid w:val="009C1D38"/>
    <w:pPr>
      <w:pBdr>
        <w:bottom w:val="single" w:sz="4" w:space="4" w:color="4F81BD"/>
      </w:pBdr>
      <w:spacing w:before="200" w:after="280"/>
      <w:ind w:left="936" w:right="936"/>
    </w:pPr>
    <w:rPr>
      <w:rFonts w:ascii="Times New Roman" w:hAnsi="Times New Roman"/>
      <w:b/>
      <w:bCs/>
      <w:i/>
      <w:iCs/>
      <w:color w:val="4F81BD"/>
      <w:sz w:val="24"/>
      <w:szCs w:val="24"/>
      <w:lang w:val="ru-RU"/>
    </w:rPr>
  </w:style>
  <w:style w:type="character" w:customStyle="1" w:styleId="aff">
    <w:name w:val="Выделенная цитата Знак"/>
    <w:link w:val="afe"/>
    <w:uiPriority w:val="30"/>
    <w:rsid w:val="009C1D38"/>
    <w:rPr>
      <w:b/>
      <w:bCs/>
      <w:i/>
      <w:iCs/>
      <w:color w:val="4F81BD"/>
      <w:sz w:val="24"/>
      <w:szCs w:val="24"/>
      <w:lang w:val="ru-RU" w:eastAsia="ru-RU"/>
    </w:rPr>
  </w:style>
  <w:style w:type="paragraph" w:customStyle="1" w:styleId="rvps2">
    <w:name w:val="rvps2"/>
    <w:basedOn w:val="a"/>
    <w:rsid w:val="009C1D38"/>
    <w:pPr>
      <w:spacing w:before="100" w:beforeAutospacing="1" w:after="100" w:afterAutospacing="1"/>
    </w:pPr>
    <w:rPr>
      <w:rFonts w:ascii="Times New Roman" w:hAnsi="Times New Roman"/>
      <w:sz w:val="24"/>
      <w:szCs w:val="24"/>
      <w:lang w:eastAsia="uk-UA"/>
    </w:rPr>
  </w:style>
  <w:style w:type="character" w:customStyle="1" w:styleId="CharStyle3">
    <w:name w:val="Char Style 3"/>
    <w:link w:val="Style2"/>
    <w:uiPriority w:val="99"/>
    <w:locked/>
    <w:rsid w:val="009C1D38"/>
    <w:rPr>
      <w:b/>
      <w:bCs/>
      <w:sz w:val="28"/>
      <w:szCs w:val="28"/>
      <w:shd w:val="clear" w:color="auto" w:fill="FFFFFF"/>
    </w:rPr>
  </w:style>
  <w:style w:type="paragraph" w:customStyle="1" w:styleId="Style2">
    <w:name w:val="Style 2"/>
    <w:basedOn w:val="a"/>
    <w:link w:val="CharStyle3"/>
    <w:uiPriority w:val="99"/>
    <w:rsid w:val="009C1D38"/>
    <w:pPr>
      <w:widowControl w:val="0"/>
      <w:shd w:val="clear" w:color="auto" w:fill="FFFFFF"/>
      <w:spacing w:line="322" w:lineRule="exact"/>
      <w:jc w:val="center"/>
    </w:pPr>
    <w:rPr>
      <w:rFonts w:ascii="Times New Roman" w:hAnsi="Times New Roman"/>
      <w:b/>
      <w:bCs/>
      <w:sz w:val="28"/>
      <w:szCs w:val="28"/>
      <w:lang w:eastAsia="uk-UA"/>
    </w:rPr>
  </w:style>
  <w:style w:type="character" w:customStyle="1" w:styleId="CharStyle7">
    <w:name w:val="Char Style 7"/>
    <w:link w:val="Style6"/>
    <w:locked/>
    <w:rsid w:val="009C1D38"/>
    <w:rPr>
      <w:sz w:val="26"/>
      <w:szCs w:val="26"/>
      <w:shd w:val="clear" w:color="auto" w:fill="FFFFFF"/>
    </w:rPr>
  </w:style>
  <w:style w:type="paragraph" w:customStyle="1" w:styleId="Style6">
    <w:name w:val="Style 6"/>
    <w:basedOn w:val="a"/>
    <w:link w:val="CharStyle7"/>
    <w:rsid w:val="009C1D38"/>
    <w:pPr>
      <w:widowControl w:val="0"/>
      <w:shd w:val="clear" w:color="auto" w:fill="FFFFFF"/>
      <w:spacing w:before="460" w:after="1420" w:line="288" w:lineRule="exact"/>
      <w:ind w:hanging="1120"/>
      <w:jc w:val="both"/>
    </w:pPr>
    <w:rPr>
      <w:rFonts w:ascii="Times New Roman" w:hAnsi="Times New Roman"/>
      <w:szCs w:val="26"/>
      <w:lang w:eastAsia="uk-UA"/>
    </w:rPr>
  </w:style>
  <w:style w:type="paragraph" w:customStyle="1" w:styleId="Default">
    <w:name w:val="Default"/>
    <w:rsid w:val="009C1D38"/>
    <w:pPr>
      <w:autoSpaceDE w:val="0"/>
      <w:autoSpaceDN w:val="0"/>
      <w:adjustRightInd w:val="0"/>
    </w:pPr>
    <w:rPr>
      <w:rFonts w:eastAsia="Calibri"/>
      <w:color w:val="000000"/>
      <w:sz w:val="24"/>
      <w:szCs w:val="24"/>
      <w:lang w:eastAsia="en-US"/>
    </w:rPr>
  </w:style>
  <w:style w:type="paragraph" w:customStyle="1" w:styleId="13">
    <w:name w:val="Без інтервалів1"/>
    <w:rsid w:val="009C1D38"/>
    <w:rPr>
      <w:rFonts w:ascii="Calibri" w:hAnsi="Calibri"/>
      <w:sz w:val="22"/>
      <w:szCs w:val="22"/>
      <w:lang w:eastAsia="en-US"/>
    </w:rPr>
  </w:style>
  <w:style w:type="paragraph" w:customStyle="1" w:styleId="14">
    <w:name w:val="Абзац списку1"/>
    <w:basedOn w:val="a"/>
    <w:rsid w:val="009C1D38"/>
    <w:pPr>
      <w:ind w:left="720"/>
    </w:pPr>
    <w:rPr>
      <w:rFonts w:ascii="Times New Roman" w:eastAsia="Calibri" w:hAnsi="Times New Roman"/>
      <w:sz w:val="28"/>
    </w:rPr>
  </w:style>
  <w:style w:type="paragraph" w:customStyle="1" w:styleId="110">
    <w:name w:val="Абзац списку11"/>
    <w:basedOn w:val="a"/>
    <w:uiPriority w:val="99"/>
    <w:qFormat/>
    <w:rsid w:val="009C1D38"/>
    <w:pPr>
      <w:ind w:left="720"/>
      <w:contextualSpacing/>
    </w:pPr>
    <w:rPr>
      <w:rFonts w:ascii="Times New Roman" w:hAnsi="Times New Roman"/>
      <w:sz w:val="24"/>
      <w:szCs w:val="24"/>
      <w:lang w:eastAsia="uk-UA"/>
    </w:rPr>
  </w:style>
  <w:style w:type="character" w:customStyle="1" w:styleId="CharStyle9">
    <w:name w:val="Char Style 9"/>
    <w:link w:val="Style8"/>
    <w:locked/>
    <w:rsid w:val="009C1D38"/>
    <w:rPr>
      <w:color w:val="000000"/>
      <w:shd w:val="clear" w:color="auto" w:fill="FFFFFF"/>
    </w:rPr>
  </w:style>
  <w:style w:type="paragraph" w:customStyle="1" w:styleId="Style8">
    <w:name w:val="Style 8"/>
    <w:basedOn w:val="a"/>
    <w:link w:val="CharStyle9"/>
    <w:rsid w:val="009C1D38"/>
    <w:pPr>
      <w:widowControl w:val="0"/>
      <w:shd w:val="clear" w:color="auto" w:fill="FFFFFF"/>
      <w:spacing w:line="274" w:lineRule="exact"/>
    </w:pPr>
    <w:rPr>
      <w:rFonts w:ascii="Times New Roman" w:hAnsi="Times New Roman"/>
      <w:color w:val="000000"/>
      <w:sz w:val="20"/>
      <w:lang w:eastAsia="uk-UA"/>
    </w:rPr>
  </w:style>
  <w:style w:type="paragraph" w:customStyle="1" w:styleId="rvps12">
    <w:name w:val="rvps12"/>
    <w:basedOn w:val="a"/>
    <w:rsid w:val="009C1D38"/>
    <w:pPr>
      <w:spacing w:before="100" w:beforeAutospacing="1" w:after="100" w:afterAutospacing="1"/>
    </w:pPr>
    <w:rPr>
      <w:rFonts w:ascii="Times New Roman" w:hAnsi="Times New Roman"/>
      <w:sz w:val="24"/>
      <w:szCs w:val="24"/>
      <w:lang w:eastAsia="uk-UA"/>
    </w:rPr>
  </w:style>
  <w:style w:type="character" w:customStyle="1" w:styleId="aff0">
    <w:name w:val="Основний текст_"/>
    <w:link w:val="23"/>
    <w:locked/>
    <w:rsid w:val="009C1D38"/>
    <w:rPr>
      <w:sz w:val="21"/>
      <w:szCs w:val="21"/>
      <w:shd w:val="clear" w:color="auto" w:fill="FFFFFF"/>
    </w:rPr>
  </w:style>
  <w:style w:type="paragraph" w:customStyle="1" w:styleId="23">
    <w:name w:val="Основний текст2"/>
    <w:basedOn w:val="a"/>
    <w:link w:val="aff0"/>
    <w:rsid w:val="009C1D38"/>
    <w:pPr>
      <w:widowControl w:val="0"/>
      <w:shd w:val="clear" w:color="auto" w:fill="FFFFFF"/>
      <w:spacing w:before="420" w:line="298" w:lineRule="exact"/>
      <w:ind w:hanging="160"/>
      <w:jc w:val="both"/>
    </w:pPr>
    <w:rPr>
      <w:rFonts w:ascii="Times New Roman" w:hAnsi="Times New Roman"/>
      <w:sz w:val="21"/>
      <w:szCs w:val="21"/>
      <w:lang w:eastAsia="uk-UA"/>
    </w:rPr>
  </w:style>
  <w:style w:type="character" w:customStyle="1" w:styleId="CharStyle13">
    <w:name w:val="Char Style 13"/>
    <w:link w:val="Style12"/>
    <w:locked/>
    <w:rsid w:val="009C1D38"/>
    <w:rPr>
      <w:sz w:val="26"/>
      <w:szCs w:val="26"/>
      <w:shd w:val="clear" w:color="auto" w:fill="FFFFFF"/>
    </w:rPr>
  </w:style>
  <w:style w:type="paragraph" w:customStyle="1" w:styleId="Style12">
    <w:name w:val="Style 12"/>
    <w:basedOn w:val="a"/>
    <w:link w:val="CharStyle13"/>
    <w:rsid w:val="009C1D38"/>
    <w:pPr>
      <w:widowControl w:val="0"/>
      <w:shd w:val="clear" w:color="auto" w:fill="FFFFFF"/>
      <w:spacing w:before="500" w:after="260" w:line="288" w:lineRule="exact"/>
      <w:jc w:val="both"/>
    </w:pPr>
    <w:rPr>
      <w:rFonts w:ascii="Times New Roman" w:hAnsi="Times New Roman"/>
      <w:szCs w:val="26"/>
      <w:lang w:eastAsia="uk-UA"/>
    </w:rPr>
  </w:style>
  <w:style w:type="character" w:customStyle="1" w:styleId="8">
    <w:name w:val="Основний текст (8)_"/>
    <w:link w:val="80"/>
    <w:locked/>
    <w:rsid w:val="009C1D38"/>
    <w:rPr>
      <w:sz w:val="21"/>
      <w:szCs w:val="21"/>
      <w:shd w:val="clear" w:color="auto" w:fill="FFFFFF"/>
    </w:rPr>
  </w:style>
  <w:style w:type="paragraph" w:customStyle="1" w:styleId="80">
    <w:name w:val="Основний текст (8)"/>
    <w:basedOn w:val="a"/>
    <w:link w:val="8"/>
    <w:rsid w:val="009C1D38"/>
    <w:pPr>
      <w:widowControl w:val="0"/>
      <w:shd w:val="clear" w:color="auto" w:fill="FFFFFF"/>
      <w:spacing w:before="840" w:after="240" w:line="259" w:lineRule="exact"/>
    </w:pPr>
    <w:rPr>
      <w:rFonts w:ascii="Times New Roman" w:hAnsi="Times New Roman"/>
      <w:sz w:val="21"/>
      <w:szCs w:val="21"/>
      <w:lang w:eastAsia="uk-UA"/>
    </w:rPr>
  </w:style>
  <w:style w:type="character" w:customStyle="1" w:styleId="CharStyle34">
    <w:name w:val="Char Style 34"/>
    <w:link w:val="Style33"/>
    <w:locked/>
    <w:rsid w:val="009C1D38"/>
    <w:rPr>
      <w:sz w:val="28"/>
      <w:szCs w:val="28"/>
      <w:shd w:val="clear" w:color="auto" w:fill="FFFFFF"/>
    </w:rPr>
  </w:style>
  <w:style w:type="paragraph" w:customStyle="1" w:styleId="Style33">
    <w:name w:val="Style 33"/>
    <w:basedOn w:val="a"/>
    <w:link w:val="CharStyle34"/>
    <w:rsid w:val="009C1D38"/>
    <w:pPr>
      <w:widowControl w:val="0"/>
      <w:shd w:val="clear" w:color="auto" w:fill="FFFFFF"/>
      <w:spacing w:line="317" w:lineRule="exact"/>
      <w:ind w:firstLine="740"/>
      <w:jc w:val="both"/>
    </w:pPr>
    <w:rPr>
      <w:rFonts w:ascii="Times New Roman" w:hAnsi="Times New Roman"/>
      <w:sz w:val="28"/>
      <w:szCs w:val="28"/>
      <w:lang w:eastAsia="uk-UA"/>
    </w:rPr>
  </w:style>
  <w:style w:type="character" w:styleId="aff1">
    <w:name w:val="annotation reference"/>
    <w:uiPriority w:val="99"/>
    <w:unhideWhenUsed/>
    <w:rsid w:val="009C1D38"/>
    <w:rPr>
      <w:sz w:val="16"/>
      <w:szCs w:val="16"/>
    </w:rPr>
  </w:style>
  <w:style w:type="character" w:styleId="aff2">
    <w:name w:val="Subtle Emphasis"/>
    <w:uiPriority w:val="19"/>
    <w:qFormat/>
    <w:rsid w:val="009C1D38"/>
    <w:rPr>
      <w:i/>
      <w:iCs/>
      <w:color w:val="808080"/>
    </w:rPr>
  </w:style>
  <w:style w:type="character" w:styleId="aff3">
    <w:name w:val="Intense Emphasis"/>
    <w:uiPriority w:val="21"/>
    <w:qFormat/>
    <w:rsid w:val="009C1D38"/>
    <w:rPr>
      <w:b/>
      <w:bCs/>
      <w:i/>
      <w:iCs/>
      <w:color w:val="4F81BD"/>
    </w:rPr>
  </w:style>
  <w:style w:type="character" w:styleId="aff4">
    <w:name w:val="Subtle Reference"/>
    <w:uiPriority w:val="31"/>
    <w:qFormat/>
    <w:rsid w:val="009C1D38"/>
    <w:rPr>
      <w:smallCaps/>
      <w:color w:val="C0504D"/>
      <w:u w:val="single"/>
    </w:rPr>
  </w:style>
  <w:style w:type="character" w:styleId="aff5">
    <w:name w:val="Intense Reference"/>
    <w:uiPriority w:val="32"/>
    <w:qFormat/>
    <w:rsid w:val="009C1D38"/>
    <w:rPr>
      <w:b/>
      <w:bCs/>
      <w:smallCaps/>
      <w:color w:val="C0504D"/>
      <w:spacing w:val="5"/>
      <w:u w:val="single"/>
    </w:rPr>
  </w:style>
  <w:style w:type="character" w:styleId="aff6">
    <w:name w:val="Book Title"/>
    <w:uiPriority w:val="33"/>
    <w:qFormat/>
    <w:rsid w:val="009C1D38"/>
    <w:rPr>
      <w:b/>
      <w:bCs/>
      <w:smallCaps/>
      <w:spacing w:val="5"/>
    </w:rPr>
  </w:style>
  <w:style w:type="character" w:customStyle="1" w:styleId="rvts0">
    <w:name w:val="rvts0"/>
    <w:rsid w:val="009C1D38"/>
  </w:style>
  <w:style w:type="character" w:customStyle="1" w:styleId="rvts13">
    <w:name w:val="rvts13"/>
    <w:rsid w:val="009C1D38"/>
  </w:style>
  <w:style w:type="character" w:customStyle="1" w:styleId="rvts9">
    <w:name w:val="rvts9"/>
    <w:rsid w:val="009C1D38"/>
  </w:style>
  <w:style w:type="character" w:customStyle="1" w:styleId="rvts46">
    <w:name w:val="rvts46"/>
    <w:rsid w:val="009C1D38"/>
  </w:style>
  <w:style w:type="character" w:customStyle="1" w:styleId="apple-converted-space">
    <w:name w:val="apple-converted-space"/>
    <w:rsid w:val="009C1D38"/>
  </w:style>
  <w:style w:type="character" w:customStyle="1" w:styleId="rvts44">
    <w:name w:val="rvts44"/>
    <w:rsid w:val="009C1D38"/>
  </w:style>
  <w:style w:type="character" w:customStyle="1" w:styleId="rvts37">
    <w:name w:val="rvts37"/>
    <w:rsid w:val="009C1D38"/>
  </w:style>
  <w:style w:type="character" w:customStyle="1" w:styleId="aff7">
    <w:name w:val="Оглавление + Полужирный"/>
    <w:aliases w:val="Интервал 0 pt"/>
    <w:rsid w:val="009C1D38"/>
    <w:rPr>
      <w:b/>
      <w:bCs w:val="0"/>
      <w:spacing w:val="4"/>
      <w:sz w:val="25"/>
    </w:rPr>
  </w:style>
  <w:style w:type="character" w:customStyle="1" w:styleId="CharStyle24">
    <w:name w:val="Char Style 24"/>
    <w:rsid w:val="009C1D38"/>
    <w:rPr>
      <w:b w:val="0"/>
      <w:bCs w:val="0"/>
      <w:i w:val="0"/>
      <w:iCs w:val="0"/>
      <w:smallCaps w:val="0"/>
      <w:strike w:val="0"/>
      <w:dstrike w:val="0"/>
      <w:u w:val="none"/>
      <w:effect w:val="none"/>
    </w:rPr>
  </w:style>
  <w:style w:type="character" w:customStyle="1" w:styleId="CharStyle21">
    <w:name w:val="Char Style 21"/>
    <w:rsid w:val="009C1D3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object">
    <w:name w:val="object"/>
    <w:rsid w:val="009C1D38"/>
  </w:style>
  <w:style w:type="character" w:customStyle="1" w:styleId="fontstyle01">
    <w:name w:val="fontstyle01"/>
    <w:rsid w:val="009C1D38"/>
    <w:rPr>
      <w:rFonts w:ascii="Times New Roman" w:hAnsi="Times New Roman" w:cs="Times New Roman" w:hint="default"/>
      <w:b w:val="0"/>
      <w:bCs w:val="0"/>
      <w:i w:val="0"/>
      <w:iCs w:val="0"/>
      <w:color w:val="000000"/>
      <w:sz w:val="28"/>
      <w:szCs w:val="28"/>
    </w:rPr>
  </w:style>
  <w:style w:type="table" w:styleId="aff8">
    <w:name w:val="Table Grid"/>
    <w:basedOn w:val="a1"/>
    <w:rsid w:val="009C1D38"/>
    <w:rPr>
      <w:rFonts w:eastAsia="Calibri"/>
      <w:sz w:val="28"/>
      <w:szCs w:val="24"/>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rsid w:val="000E4FB5"/>
    <w:rPr>
      <w:rFonts w:ascii="Antiqua" w:hAnsi="Antiqua"/>
      <w:b/>
      <w:i/>
      <w:sz w:val="26"/>
      <w:lang w:eastAsia="ru-RU"/>
    </w:rPr>
  </w:style>
  <w:style w:type="character" w:customStyle="1" w:styleId="40">
    <w:name w:val="Заголовок 4 Знак"/>
    <w:link w:val="4"/>
    <w:rsid w:val="000E4FB5"/>
    <w:rPr>
      <w:rFonts w:ascii="Antiqua" w:hAnsi="Antiqua"/>
      <w:sz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ntiqua" w:hAnsi="Antiqua"/>
      <w:sz w:val="26"/>
      <w:lang w:eastAsia="ru-RU"/>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uiPriority w:val="99"/>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uiPriority w:val="99"/>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customStyle="1" w:styleId="10">
    <w:name w:val="Заголовок 1 Знак"/>
    <w:link w:val="1"/>
    <w:rsid w:val="009C1D38"/>
    <w:rPr>
      <w:rFonts w:ascii="Antiqua" w:hAnsi="Antiqua"/>
      <w:b/>
      <w:smallCaps/>
      <w:sz w:val="28"/>
      <w:lang w:eastAsia="ru-RU"/>
    </w:rPr>
  </w:style>
  <w:style w:type="character" w:customStyle="1" w:styleId="20">
    <w:name w:val="Заголовок 2 Знак"/>
    <w:link w:val="2"/>
    <w:rsid w:val="009C1D38"/>
    <w:rPr>
      <w:rFonts w:ascii="Antiqua" w:hAnsi="Antiqua"/>
      <w:b/>
      <w:sz w:val="26"/>
      <w:lang w:eastAsia="ru-RU"/>
    </w:rPr>
  </w:style>
  <w:style w:type="character" w:styleId="af">
    <w:name w:val="Hyperlink"/>
    <w:uiPriority w:val="99"/>
    <w:unhideWhenUsed/>
    <w:rsid w:val="009C1D38"/>
    <w:rPr>
      <w:rFonts w:ascii="Times New Roman" w:hAnsi="Times New Roman" w:cs="Times New Roman" w:hint="default"/>
      <w:color w:val="0000FF"/>
      <w:u w:val="single"/>
    </w:rPr>
  </w:style>
  <w:style w:type="character" w:styleId="af0">
    <w:name w:val="FollowedHyperlink"/>
    <w:uiPriority w:val="99"/>
    <w:unhideWhenUsed/>
    <w:rsid w:val="009C1D38"/>
    <w:rPr>
      <w:color w:val="800080"/>
      <w:u w:val="single"/>
    </w:rPr>
  </w:style>
  <w:style w:type="paragraph" w:styleId="HTML">
    <w:name w:val="HTML Preformatted"/>
    <w:basedOn w:val="a"/>
    <w:link w:val="HTML0"/>
    <w:uiPriority w:val="99"/>
    <w:unhideWhenUsed/>
    <w:rsid w:val="009C1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en-US"/>
    </w:rPr>
  </w:style>
  <w:style w:type="character" w:customStyle="1" w:styleId="HTML0">
    <w:name w:val="Стандартный HTML Знак"/>
    <w:link w:val="HTML"/>
    <w:uiPriority w:val="99"/>
    <w:rsid w:val="009C1D38"/>
    <w:rPr>
      <w:rFonts w:ascii="Courier New" w:hAnsi="Courier New"/>
      <w:lang w:eastAsia="en-US"/>
    </w:rPr>
  </w:style>
  <w:style w:type="paragraph" w:styleId="af1">
    <w:name w:val="Normal (Web)"/>
    <w:basedOn w:val="a"/>
    <w:unhideWhenUsed/>
    <w:rsid w:val="009C1D38"/>
    <w:pPr>
      <w:spacing w:before="100" w:beforeAutospacing="1" w:after="100" w:afterAutospacing="1"/>
    </w:pPr>
    <w:rPr>
      <w:rFonts w:ascii="Times New Roman" w:hAnsi="Times New Roman"/>
      <w:sz w:val="24"/>
      <w:szCs w:val="24"/>
      <w:lang w:eastAsia="uk-UA"/>
    </w:rPr>
  </w:style>
  <w:style w:type="paragraph" w:styleId="af2">
    <w:name w:val="annotation text"/>
    <w:basedOn w:val="a"/>
    <w:link w:val="af3"/>
    <w:uiPriority w:val="99"/>
    <w:unhideWhenUsed/>
    <w:rsid w:val="009C1D38"/>
    <w:pPr>
      <w:spacing w:after="200" w:line="276" w:lineRule="auto"/>
    </w:pPr>
    <w:rPr>
      <w:rFonts w:ascii="Calibri" w:eastAsia="Calibri" w:hAnsi="Calibri"/>
      <w:sz w:val="20"/>
      <w:lang w:eastAsia="en-US"/>
    </w:rPr>
  </w:style>
  <w:style w:type="character" w:customStyle="1" w:styleId="af3">
    <w:name w:val="Текст примечания Знак"/>
    <w:link w:val="af2"/>
    <w:uiPriority w:val="99"/>
    <w:rsid w:val="009C1D38"/>
    <w:rPr>
      <w:rFonts w:ascii="Calibri" w:eastAsia="Calibri" w:hAnsi="Calibri"/>
      <w:lang w:eastAsia="en-US"/>
    </w:rPr>
  </w:style>
  <w:style w:type="character" w:customStyle="1" w:styleId="a8">
    <w:name w:val="Верхний колонтитул Знак"/>
    <w:link w:val="a7"/>
    <w:uiPriority w:val="99"/>
    <w:rsid w:val="009C1D38"/>
    <w:rPr>
      <w:rFonts w:ascii="Antiqua" w:hAnsi="Antiqua"/>
      <w:sz w:val="26"/>
      <w:lang w:eastAsia="ru-RU"/>
    </w:rPr>
  </w:style>
  <w:style w:type="character" w:customStyle="1" w:styleId="a4">
    <w:name w:val="Нижний колонтитул Знак"/>
    <w:link w:val="a3"/>
    <w:uiPriority w:val="99"/>
    <w:rsid w:val="009C1D38"/>
    <w:rPr>
      <w:rFonts w:ascii="Antiqua" w:hAnsi="Antiqua"/>
      <w:sz w:val="26"/>
      <w:lang w:eastAsia="ru-RU"/>
    </w:rPr>
  </w:style>
  <w:style w:type="character" w:customStyle="1" w:styleId="af4">
    <w:name w:val="Название Знак"/>
    <w:aliases w:val="Знак1 Знак"/>
    <w:link w:val="af5"/>
    <w:uiPriority w:val="99"/>
    <w:locked/>
    <w:rsid w:val="009C1D38"/>
    <w:rPr>
      <w:b/>
      <w:sz w:val="28"/>
      <w:lang w:eastAsia="ru-RU"/>
    </w:rPr>
  </w:style>
  <w:style w:type="paragraph" w:styleId="af5">
    <w:name w:val="Title"/>
    <w:aliases w:val="Знак1"/>
    <w:basedOn w:val="a"/>
    <w:link w:val="af4"/>
    <w:uiPriority w:val="99"/>
    <w:qFormat/>
    <w:rsid w:val="009C1D38"/>
    <w:pPr>
      <w:jc w:val="center"/>
    </w:pPr>
    <w:rPr>
      <w:rFonts w:ascii="Times New Roman" w:hAnsi="Times New Roman"/>
      <w:b/>
      <w:sz w:val="28"/>
    </w:rPr>
  </w:style>
  <w:style w:type="character" w:customStyle="1" w:styleId="12">
    <w:name w:val="Название Знак1"/>
    <w:aliases w:val="Знак1 Знак1"/>
    <w:uiPriority w:val="99"/>
    <w:rsid w:val="009C1D38"/>
    <w:rPr>
      <w:rFonts w:ascii="Cambria" w:eastAsia="Times New Roman" w:hAnsi="Cambria" w:cs="Times New Roman"/>
      <w:b/>
      <w:bCs/>
      <w:kern w:val="28"/>
      <w:sz w:val="32"/>
      <w:szCs w:val="32"/>
      <w:lang w:eastAsia="ru-RU"/>
    </w:rPr>
  </w:style>
  <w:style w:type="paragraph" w:styleId="af6">
    <w:name w:val="Subtitle"/>
    <w:basedOn w:val="a"/>
    <w:next w:val="a"/>
    <w:link w:val="af7"/>
    <w:qFormat/>
    <w:rsid w:val="009C1D38"/>
    <w:pPr>
      <w:spacing w:after="60"/>
      <w:jc w:val="center"/>
      <w:outlineLvl w:val="1"/>
    </w:pPr>
    <w:rPr>
      <w:rFonts w:ascii="Cambria" w:hAnsi="Cambria"/>
      <w:sz w:val="24"/>
      <w:szCs w:val="24"/>
      <w:lang w:val="ru-RU"/>
    </w:rPr>
  </w:style>
  <w:style w:type="character" w:customStyle="1" w:styleId="af7">
    <w:name w:val="Подзаголовок Знак"/>
    <w:link w:val="af6"/>
    <w:rsid w:val="009C1D38"/>
    <w:rPr>
      <w:rFonts w:ascii="Cambria" w:hAnsi="Cambria"/>
      <w:sz w:val="24"/>
      <w:szCs w:val="24"/>
      <w:lang w:val="ru-RU" w:eastAsia="ru-RU"/>
    </w:rPr>
  </w:style>
  <w:style w:type="paragraph" w:styleId="31">
    <w:name w:val="Body Text Indent 3"/>
    <w:basedOn w:val="a"/>
    <w:link w:val="32"/>
    <w:unhideWhenUsed/>
    <w:rsid w:val="009C1D38"/>
    <w:pPr>
      <w:shd w:val="clear" w:color="auto" w:fill="FFFFFF"/>
      <w:ind w:firstLine="720"/>
      <w:jc w:val="both"/>
    </w:pPr>
    <w:rPr>
      <w:rFonts w:ascii="Times New Roman" w:hAnsi="Times New Roman"/>
      <w:sz w:val="28"/>
      <w:szCs w:val="28"/>
      <w:lang w:eastAsia="en-US"/>
    </w:rPr>
  </w:style>
  <w:style w:type="character" w:customStyle="1" w:styleId="32">
    <w:name w:val="Основной текст с отступом 3 Знак"/>
    <w:link w:val="31"/>
    <w:rsid w:val="009C1D38"/>
    <w:rPr>
      <w:sz w:val="28"/>
      <w:szCs w:val="28"/>
      <w:shd w:val="clear" w:color="auto" w:fill="FFFFFF"/>
      <w:lang w:eastAsia="en-US"/>
    </w:rPr>
  </w:style>
  <w:style w:type="paragraph" w:styleId="af8">
    <w:name w:val="annotation subject"/>
    <w:basedOn w:val="af2"/>
    <w:next w:val="af2"/>
    <w:link w:val="af9"/>
    <w:uiPriority w:val="99"/>
    <w:unhideWhenUsed/>
    <w:rsid w:val="009C1D38"/>
    <w:rPr>
      <w:b/>
      <w:bCs/>
    </w:rPr>
  </w:style>
  <w:style w:type="character" w:customStyle="1" w:styleId="af9">
    <w:name w:val="Тема примечания Знак"/>
    <w:link w:val="af8"/>
    <w:uiPriority w:val="99"/>
    <w:rsid w:val="009C1D38"/>
    <w:rPr>
      <w:rFonts w:ascii="Calibri" w:eastAsia="Calibri" w:hAnsi="Calibri"/>
      <w:b/>
      <w:bCs/>
      <w:lang w:eastAsia="en-US"/>
    </w:rPr>
  </w:style>
  <w:style w:type="paragraph" w:styleId="afa">
    <w:name w:val="Balloon Text"/>
    <w:basedOn w:val="a"/>
    <w:link w:val="afb"/>
    <w:unhideWhenUsed/>
    <w:rsid w:val="009C1D38"/>
    <w:rPr>
      <w:rFonts w:ascii="Tahoma" w:eastAsia="Calibri" w:hAnsi="Tahoma" w:cs="Tahoma"/>
      <w:sz w:val="16"/>
      <w:szCs w:val="16"/>
      <w:lang w:eastAsia="en-US"/>
    </w:rPr>
  </w:style>
  <w:style w:type="character" w:customStyle="1" w:styleId="afb">
    <w:name w:val="Текст выноски Знак"/>
    <w:link w:val="afa"/>
    <w:rsid w:val="009C1D38"/>
    <w:rPr>
      <w:rFonts w:ascii="Tahoma" w:eastAsia="Calibri" w:hAnsi="Tahoma" w:cs="Tahoma"/>
      <w:sz w:val="16"/>
      <w:szCs w:val="16"/>
      <w:lang w:eastAsia="en-US"/>
    </w:rPr>
  </w:style>
  <w:style w:type="paragraph" w:styleId="afc">
    <w:name w:val="No Spacing"/>
    <w:uiPriority w:val="1"/>
    <w:qFormat/>
    <w:rsid w:val="009C1D38"/>
    <w:rPr>
      <w:rFonts w:eastAsia="Calibri"/>
      <w:sz w:val="28"/>
      <w:szCs w:val="24"/>
      <w:lang w:val="ru-RU" w:eastAsia="en-US"/>
    </w:rPr>
  </w:style>
  <w:style w:type="paragraph" w:styleId="afd">
    <w:name w:val="List Paragraph"/>
    <w:basedOn w:val="a"/>
    <w:uiPriority w:val="99"/>
    <w:qFormat/>
    <w:rsid w:val="009C1D3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uiPriority w:val="29"/>
    <w:qFormat/>
    <w:rsid w:val="009C1D38"/>
    <w:rPr>
      <w:rFonts w:ascii="Times New Roman" w:hAnsi="Times New Roman"/>
      <w:i/>
      <w:iCs/>
      <w:color w:val="000000"/>
      <w:sz w:val="24"/>
      <w:szCs w:val="24"/>
      <w:lang w:val="ru-RU"/>
    </w:rPr>
  </w:style>
  <w:style w:type="character" w:customStyle="1" w:styleId="22">
    <w:name w:val="Цитата 2 Знак"/>
    <w:link w:val="21"/>
    <w:uiPriority w:val="29"/>
    <w:rsid w:val="009C1D38"/>
    <w:rPr>
      <w:i/>
      <w:iCs/>
      <w:color w:val="000000"/>
      <w:sz w:val="24"/>
      <w:szCs w:val="24"/>
      <w:lang w:val="ru-RU" w:eastAsia="ru-RU"/>
    </w:rPr>
  </w:style>
  <w:style w:type="paragraph" w:styleId="afe">
    <w:name w:val="Intense Quote"/>
    <w:basedOn w:val="a"/>
    <w:next w:val="a"/>
    <w:link w:val="aff"/>
    <w:uiPriority w:val="30"/>
    <w:qFormat/>
    <w:rsid w:val="009C1D38"/>
    <w:pPr>
      <w:pBdr>
        <w:bottom w:val="single" w:sz="4" w:space="4" w:color="4F81BD"/>
      </w:pBdr>
      <w:spacing w:before="200" w:after="280"/>
      <w:ind w:left="936" w:right="936"/>
    </w:pPr>
    <w:rPr>
      <w:rFonts w:ascii="Times New Roman" w:hAnsi="Times New Roman"/>
      <w:b/>
      <w:bCs/>
      <w:i/>
      <w:iCs/>
      <w:color w:val="4F81BD"/>
      <w:sz w:val="24"/>
      <w:szCs w:val="24"/>
      <w:lang w:val="ru-RU"/>
    </w:rPr>
  </w:style>
  <w:style w:type="character" w:customStyle="1" w:styleId="aff">
    <w:name w:val="Выделенная цитата Знак"/>
    <w:link w:val="afe"/>
    <w:uiPriority w:val="30"/>
    <w:rsid w:val="009C1D38"/>
    <w:rPr>
      <w:b/>
      <w:bCs/>
      <w:i/>
      <w:iCs/>
      <w:color w:val="4F81BD"/>
      <w:sz w:val="24"/>
      <w:szCs w:val="24"/>
      <w:lang w:val="ru-RU" w:eastAsia="ru-RU"/>
    </w:rPr>
  </w:style>
  <w:style w:type="paragraph" w:customStyle="1" w:styleId="rvps2">
    <w:name w:val="rvps2"/>
    <w:basedOn w:val="a"/>
    <w:rsid w:val="009C1D38"/>
    <w:pPr>
      <w:spacing w:before="100" w:beforeAutospacing="1" w:after="100" w:afterAutospacing="1"/>
    </w:pPr>
    <w:rPr>
      <w:rFonts w:ascii="Times New Roman" w:hAnsi="Times New Roman"/>
      <w:sz w:val="24"/>
      <w:szCs w:val="24"/>
      <w:lang w:eastAsia="uk-UA"/>
    </w:rPr>
  </w:style>
  <w:style w:type="character" w:customStyle="1" w:styleId="CharStyle3">
    <w:name w:val="Char Style 3"/>
    <w:link w:val="Style2"/>
    <w:uiPriority w:val="99"/>
    <w:locked/>
    <w:rsid w:val="009C1D38"/>
    <w:rPr>
      <w:b/>
      <w:bCs/>
      <w:sz w:val="28"/>
      <w:szCs w:val="28"/>
      <w:shd w:val="clear" w:color="auto" w:fill="FFFFFF"/>
    </w:rPr>
  </w:style>
  <w:style w:type="paragraph" w:customStyle="1" w:styleId="Style2">
    <w:name w:val="Style 2"/>
    <w:basedOn w:val="a"/>
    <w:link w:val="CharStyle3"/>
    <w:uiPriority w:val="99"/>
    <w:rsid w:val="009C1D38"/>
    <w:pPr>
      <w:widowControl w:val="0"/>
      <w:shd w:val="clear" w:color="auto" w:fill="FFFFFF"/>
      <w:spacing w:line="322" w:lineRule="exact"/>
      <w:jc w:val="center"/>
    </w:pPr>
    <w:rPr>
      <w:rFonts w:ascii="Times New Roman" w:hAnsi="Times New Roman"/>
      <w:b/>
      <w:bCs/>
      <w:sz w:val="28"/>
      <w:szCs w:val="28"/>
      <w:lang w:eastAsia="uk-UA"/>
    </w:rPr>
  </w:style>
  <w:style w:type="character" w:customStyle="1" w:styleId="CharStyle7">
    <w:name w:val="Char Style 7"/>
    <w:link w:val="Style6"/>
    <w:locked/>
    <w:rsid w:val="009C1D38"/>
    <w:rPr>
      <w:sz w:val="26"/>
      <w:szCs w:val="26"/>
      <w:shd w:val="clear" w:color="auto" w:fill="FFFFFF"/>
    </w:rPr>
  </w:style>
  <w:style w:type="paragraph" w:customStyle="1" w:styleId="Style6">
    <w:name w:val="Style 6"/>
    <w:basedOn w:val="a"/>
    <w:link w:val="CharStyle7"/>
    <w:rsid w:val="009C1D38"/>
    <w:pPr>
      <w:widowControl w:val="0"/>
      <w:shd w:val="clear" w:color="auto" w:fill="FFFFFF"/>
      <w:spacing w:before="460" w:after="1420" w:line="288" w:lineRule="exact"/>
      <w:ind w:hanging="1120"/>
      <w:jc w:val="both"/>
    </w:pPr>
    <w:rPr>
      <w:rFonts w:ascii="Times New Roman" w:hAnsi="Times New Roman"/>
      <w:szCs w:val="26"/>
      <w:lang w:eastAsia="uk-UA"/>
    </w:rPr>
  </w:style>
  <w:style w:type="paragraph" w:customStyle="1" w:styleId="Default">
    <w:name w:val="Default"/>
    <w:rsid w:val="009C1D38"/>
    <w:pPr>
      <w:autoSpaceDE w:val="0"/>
      <w:autoSpaceDN w:val="0"/>
      <w:adjustRightInd w:val="0"/>
    </w:pPr>
    <w:rPr>
      <w:rFonts w:eastAsia="Calibri"/>
      <w:color w:val="000000"/>
      <w:sz w:val="24"/>
      <w:szCs w:val="24"/>
      <w:lang w:eastAsia="en-US"/>
    </w:rPr>
  </w:style>
  <w:style w:type="paragraph" w:customStyle="1" w:styleId="13">
    <w:name w:val="Без інтервалів1"/>
    <w:rsid w:val="009C1D38"/>
    <w:rPr>
      <w:rFonts w:ascii="Calibri" w:hAnsi="Calibri"/>
      <w:sz w:val="22"/>
      <w:szCs w:val="22"/>
      <w:lang w:eastAsia="en-US"/>
    </w:rPr>
  </w:style>
  <w:style w:type="paragraph" w:customStyle="1" w:styleId="14">
    <w:name w:val="Абзац списку1"/>
    <w:basedOn w:val="a"/>
    <w:rsid w:val="009C1D38"/>
    <w:pPr>
      <w:ind w:left="720"/>
    </w:pPr>
    <w:rPr>
      <w:rFonts w:ascii="Times New Roman" w:eastAsia="Calibri" w:hAnsi="Times New Roman"/>
      <w:sz w:val="28"/>
    </w:rPr>
  </w:style>
  <w:style w:type="paragraph" w:customStyle="1" w:styleId="110">
    <w:name w:val="Абзац списку11"/>
    <w:basedOn w:val="a"/>
    <w:uiPriority w:val="99"/>
    <w:qFormat/>
    <w:rsid w:val="009C1D38"/>
    <w:pPr>
      <w:ind w:left="720"/>
      <w:contextualSpacing/>
    </w:pPr>
    <w:rPr>
      <w:rFonts w:ascii="Times New Roman" w:hAnsi="Times New Roman"/>
      <w:sz w:val="24"/>
      <w:szCs w:val="24"/>
      <w:lang w:eastAsia="uk-UA"/>
    </w:rPr>
  </w:style>
  <w:style w:type="character" w:customStyle="1" w:styleId="CharStyle9">
    <w:name w:val="Char Style 9"/>
    <w:link w:val="Style8"/>
    <w:locked/>
    <w:rsid w:val="009C1D38"/>
    <w:rPr>
      <w:color w:val="000000"/>
      <w:shd w:val="clear" w:color="auto" w:fill="FFFFFF"/>
    </w:rPr>
  </w:style>
  <w:style w:type="paragraph" w:customStyle="1" w:styleId="Style8">
    <w:name w:val="Style 8"/>
    <w:basedOn w:val="a"/>
    <w:link w:val="CharStyle9"/>
    <w:rsid w:val="009C1D38"/>
    <w:pPr>
      <w:widowControl w:val="0"/>
      <w:shd w:val="clear" w:color="auto" w:fill="FFFFFF"/>
      <w:spacing w:line="274" w:lineRule="exact"/>
    </w:pPr>
    <w:rPr>
      <w:rFonts w:ascii="Times New Roman" w:hAnsi="Times New Roman"/>
      <w:color w:val="000000"/>
      <w:sz w:val="20"/>
      <w:lang w:eastAsia="uk-UA"/>
    </w:rPr>
  </w:style>
  <w:style w:type="paragraph" w:customStyle="1" w:styleId="rvps12">
    <w:name w:val="rvps12"/>
    <w:basedOn w:val="a"/>
    <w:rsid w:val="009C1D38"/>
    <w:pPr>
      <w:spacing w:before="100" w:beforeAutospacing="1" w:after="100" w:afterAutospacing="1"/>
    </w:pPr>
    <w:rPr>
      <w:rFonts w:ascii="Times New Roman" w:hAnsi="Times New Roman"/>
      <w:sz w:val="24"/>
      <w:szCs w:val="24"/>
      <w:lang w:eastAsia="uk-UA"/>
    </w:rPr>
  </w:style>
  <w:style w:type="character" w:customStyle="1" w:styleId="aff0">
    <w:name w:val="Основний текст_"/>
    <w:link w:val="23"/>
    <w:locked/>
    <w:rsid w:val="009C1D38"/>
    <w:rPr>
      <w:sz w:val="21"/>
      <w:szCs w:val="21"/>
      <w:shd w:val="clear" w:color="auto" w:fill="FFFFFF"/>
    </w:rPr>
  </w:style>
  <w:style w:type="paragraph" w:customStyle="1" w:styleId="23">
    <w:name w:val="Основний текст2"/>
    <w:basedOn w:val="a"/>
    <w:link w:val="aff0"/>
    <w:rsid w:val="009C1D38"/>
    <w:pPr>
      <w:widowControl w:val="0"/>
      <w:shd w:val="clear" w:color="auto" w:fill="FFFFFF"/>
      <w:spacing w:before="420" w:line="298" w:lineRule="exact"/>
      <w:ind w:hanging="160"/>
      <w:jc w:val="both"/>
    </w:pPr>
    <w:rPr>
      <w:rFonts w:ascii="Times New Roman" w:hAnsi="Times New Roman"/>
      <w:sz w:val="21"/>
      <w:szCs w:val="21"/>
      <w:lang w:eastAsia="uk-UA"/>
    </w:rPr>
  </w:style>
  <w:style w:type="character" w:customStyle="1" w:styleId="CharStyle13">
    <w:name w:val="Char Style 13"/>
    <w:link w:val="Style12"/>
    <w:locked/>
    <w:rsid w:val="009C1D38"/>
    <w:rPr>
      <w:sz w:val="26"/>
      <w:szCs w:val="26"/>
      <w:shd w:val="clear" w:color="auto" w:fill="FFFFFF"/>
    </w:rPr>
  </w:style>
  <w:style w:type="paragraph" w:customStyle="1" w:styleId="Style12">
    <w:name w:val="Style 12"/>
    <w:basedOn w:val="a"/>
    <w:link w:val="CharStyle13"/>
    <w:rsid w:val="009C1D38"/>
    <w:pPr>
      <w:widowControl w:val="0"/>
      <w:shd w:val="clear" w:color="auto" w:fill="FFFFFF"/>
      <w:spacing w:before="500" w:after="260" w:line="288" w:lineRule="exact"/>
      <w:jc w:val="both"/>
    </w:pPr>
    <w:rPr>
      <w:rFonts w:ascii="Times New Roman" w:hAnsi="Times New Roman"/>
      <w:szCs w:val="26"/>
      <w:lang w:eastAsia="uk-UA"/>
    </w:rPr>
  </w:style>
  <w:style w:type="character" w:customStyle="1" w:styleId="8">
    <w:name w:val="Основний текст (8)_"/>
    <w:link w:val="80"/>
    <w:locked/>
    <w:rsid w:val="009C1D38"/>
    <w:rPr>
      <w:sz w:val="21"/>
      <w:szCs w:val="21"/>
      <w:shd w:val="clear" w:color="auto" w:fill="FFFFFF"/>
    </w:rPr>
  </w:style>
  <w:style w:type="paragraph" w:customStyle="1" w:styleId="80">
    <w:name w:val="Основний текст (8)"/>
    <w:basedOn w:val="a"/>
    <w:link w:val="8"/>
    <w:rsid w:val="009C1D38"/>
    <w:pPr>
      <w:widowControl w:val="0"/>
      <w:shd w:val="clear" w:color="auto" w:fill="FFFFFF"/>
      <w:spacing w:before="840" w:after="240" w:line="259" w:lineRule="exact"/>
    </w:pPr>
    <w:rPr>
      <w:rFonts w:ascii="Times New Roman" w:hAnsi="Times New Roman"/>
      <w:sz w:val="21"/>
      <w:szCs w:val="21"/>
      <w:lang w:eastAsia="uk-UA"/>
    </w:rPr>
  </w:style>
  <w:style w:type="character" w:customStyle="1" w:styleId="CharStyle34">
    <w:name w:val="Char Style 34"/>
    <w:link w:val="Style33"/>
    <w:locked/>
    <w:rsid w:val="009C1D38"/>
    <w:rPr>
      <w:sz w:val="28"/>
      <w:szCs w:val="28"/>
      <w:shd w:val="clear" w:color="auto" w:fill="FFFFFF"/>
    </w:rPr>
  </w:style>
  <w:style w:type="paragraph" w:customStyle="1" w:styleId="Style33">
    <w:name w:val="Style 33"/>
    <w:basedOn w:val="a"/>
    <w:link w:val="CharStyle34"/>
    <w:rsid w:val="009C1D38"/>
    <w:pPr>
      <w:widowControl w:val="0"/>
      <w:shd w:val="clear" w:color="auto" w:fill="FFFFFF"/>
      <w:spacing w:line="317" w:lineRule="exact"/>
      <w:ind w:firstLine="740"/>
      <w:jc w:val="both"/>
    </w:pPr>
    <w:rPr>
      <w:rFonts w:ascii="Times New Roman" w:hAnsi="Times New Roman"/>
      <w:sz w:val="28"/>
      <w:szCs w:val="28"/>
      <w:lang w:eastAsia="uk-UA"/>
    </w:rPr>
  </w:style>
  <w:style w:type="character" w:styleId="aff1">
    <w:name w:val="annotation reference"/>
    <w:uiPriority w:val="99"/>
    <w:unhideWhenUsed/>
    <w:rsid w:val="009C1D38"/>
    <w:rPr>
      <w:sz w:val="16"/>
      <w:szCs w:val="16"/>
    </w:rPr>
  </w:style>
  <w:style w:type="character" w:styleId="aff2">
    <w:name w:val="Subtle Emphasis"/>
    <w:uiPriority w:val="19"/>
    <w:qFormat/>
    <w:rsid w:val="009C1D38"/>
    <w:rPr>
      <w:i/>
      <w:iCs/>
      <w:color w:val="808080"/>
    </w:rPr>
  </w:style>
  <w:style w:type="character" w:styleId="aff3">
    <w:name w:val="Intense Emphasis"/>
    <w:uiPriority w:val="21"/>
    <w:qFormat/>
    <w:rsid w:val="009C1D38"/>
    <w:rPr>
      <w:b/>
      <w:bCs/>
      <w:i/>
      <w:iCs/>
      <w:color w:val="4F81BD"/>
    </w:rPr>
  </w:style>
  <w:style w:type="character" w:styleId="aff4">
    <w:name w:val="Subtle Reference"/>
    <w:uiPriority w:val="31"/>
    <w:qFormat/>
    <w:rsid w:val="009C1D38"/>
    <w:rPr>
      <w:smallCaps/>
      <w:color w:val="C0504D"/>
      <w:u w:val="single"/>
    </w:rPr>
  </w:style>
  <w:style w:type="character" w:styleId="aff5">
    <w:name w:val="Intense Reference"/>
    <w:uiPriority w:val="32"/>
    <w:qFormat/>
    <w:rsid w:val="009C1D38"/>
    <w:rPr>
      <w:b/>
      <w:bCs/>
      <w:smallCaps/>
      <w:color w:val="C0504D"/>
      <w:spacing w:val="5"/>
      <w:u w:val="single"/>
    </w:rPr>
  </w:style>
  <w:style w:type="character" w:styleId="aff6">
    <w:name w:val="Book Title"/>
    <w:uiPriority w:val="33"/>
    <w:qFormat/>
    <w:rsid w:val="009C1D38"/>
    <w:rPr>
      <w:b/>
      <w:bCs/>
      <w:smallCaps/>
      <w:spacing w:val="5"/>
    </w:rPr>
  </w:style>
  <w:style w:type="character" w:customStyle="1" w:styleId="rvts0">
    <w:name w:val="rvts0"/>
    <w:rsid w:val="009C1D38"/>
  </w:style>
  <w:style w:type="character" w:customStyle="1" w:styleId="rvts13">
    <w:name w:val="rvts13"/>
    <w:rsid w:val="009C1D38"/>
  </w:style>
  <w:style w:type="character" w:customStyle="1" w:styleId="rvts9">
    <w:name w:val="rvts9"/>
    <w:rsid w:val="009C1D38"/>
  </w:style>
  <w:style w:type="character" w:customStyle="1" w:styleId="rvts46">
    <w:name w:val="rvts46"/>
    <w:rsid w:val="009C1D38"/>
  </w:style>
  <w:style w:type="character" w:customStyle="1" w:styleId="apple-converted-space">
    <w:name w:val="apple-converted-space"/>
    <w:rsid w:val="009C1D38"/>
  </w:style>
  <w:style w:type="character" w:customStyle="1" w:styleId="rvts44">
    <w:name w:val="rvts44"/>
    <w:rsid w:val="009C1D38"/>
  </w:style>
  <w:style w:type="character" w:customStyle="1" w:styleId="rvts37">
    <w:name w:val="rvts37"/>
    <w:rsid w:val="009C1D38"/>
  </w:style>
  <w:style w:type="character" w:customStyle="1" w:styleId="aff7">
    <w:name w:val="Оглавление + Полужирный"/>
    <w:aliases w:val="Интервал 0 pt"/>
    <w:rsid w:val="009C1D38"/>
    <w:rPr>
      <w:b/>
      <w:bCs w:val="0"/>
      <w:spacing w:val="4"/>
      <w:sz w:val="25"/>
    </w:rPr>
  </w:style>
  <w:style w:type="character" w:customStyle="1" w:styleId="CharStyle24">
    <w:name w:val="Char Style 24"/>
    <w:rsid w:val="009C1D38"/>
    <w:rPr>
      <w:b w:val="0"/>
      <w:bCs w:val="0"/>
      <w:i w:val="0"/>
      <w:iCs w:val="0"/>
      <w:smallCaps w:val="0"/>
      <w:strike w:val="0"/>
      <w:dstrike w:val="0"/>
      <w:u w:val="none"/>
      <w:effect w:val="none"/>
    </w:rPr>
  </w:style>
  <w:style w:type="character" w:customStyle="1" w:styleId="CharStyle21">
    <w:name w:val="Char Style 21"/>
    <w:rsid w:val="009C1D3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uk-UA" w:eastAsia="uk-UA" w:bidi="uk-UA"/>
    </w:rPr>
  </w:style>
  <w:style w:type="character" w:customStyle="1" w:styleId="object">
    <w:name w:val="object"/>
    <w:rsid w:val="009C1D38"/>
  </w:style>
  <w:style w:type="character" w:customStyle="1" w:styleId="fontstyle01">
    <w:name w:val="fontstyle01"/>
    <w:rsid w:val="009C1D38"/>
    <w:rPr>
      <w:rFonts w:ascii="Times New Roman" w:hAnsi="Times New Roman" w:cs="Times New Roman" w:hint="default"/>
      <w:b w:val="0"/>
      <w:bCs w:val="0"/>
      <w:i w:val="0"/>
      <w:iCs w:val="0"/>
      <w:color w:val="000000"/>
      <w:sz w:val="28"/>
      <w:szCs w:val="28"/>
    </w:rPr>
  </w:style>
  <w:style w:type="table" w:styleId="aff8">
    <w:name w:val="Table Grid"/>
    <w:basedOn w:val="a1"/>
    <w:rsid w:val="009C1D38"/>
    <w:rPr>
      <w:rFonts w:eastAsia="Calibri"/>
      <w:sz w:val="28"/>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0E4FB5"/>
    <w:rPr>
      <w:rFonts w:ascii="Antiqua" w:hAnsi="Antiqua"/>
      <w:b/>
      <w:i/>
      <w:sz w:val="26"/>
      <w:lang w:eastAsia="ru-RU"/>
    </w:rPr>
  </w:style>
  <w:style w:type="character" w:customStyle="1" w:styleId="40">
    <w:name w:val="Заголовок 4 Знак"/>
    <w:link w:val="4"/>
    <w:rsid w:val="000E4FB5"/>
    <w:rPr>
      <w:rFonts w:ascii="Antiqua" w:hAnsi="Antiqua"/>
      <w:sz w:val="26"/>
      <w:lang w:eastAsia="ru-RU"/>
    </w:r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0404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mkp.lte.lviv.ua" TargetMode="External"/><Relationship Id="rId13" Type="http://schemas.openxmlformats.org/officeDocument/2006/relationships/hyperlink" Target="mailto:office_lte@lte.lvi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mkp.lte.lviv.ua/index.php/taryf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mkp.lte.lviv.ua/index.php/meshkantsiam/taryfy/abonentsku-platu-za-posluhy-z-postachannia-teplovoi-enerhii-i-hariachoi-vod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mkp.lte.lviv.ua/index.php/meshkantsiam/tekhnichni-parametry-teplonosiia-na-teplovykh-vvodakh"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lmkp.lte.lviv.ua" TargetMode="External"/><Relationship Id="rId14" Type="http://schemas.openxmlformats.org/officeDocument/2006/relationships/hyperlink" Target="https://lmkp.lte.lvi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EED74-F40C-4A46-8196-A795F079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23801</Words>
  <Characters>13568</Characters>
  <Application>Microsoft Office Word</Application>
  <DocSecurity>0</DocSecurity>
  <Lines>113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37295</CharactersWithSpaces>
  <SharedDoc>false</SharedDoc>
  <HLinks>
    <vt:vector size="138" baseType="variant">
      <vt:variant>
        <vt:i4>6291580</vt:i4>
      </vt:variant>
      <vt:variant>
        <vt:i4>66</vt:i4>
      </vt:variant>
      <vt:variant>
        <vt:i4>0</vt:i4>
      </vt:variant>
      <vt:variant>
        <vt:i4>5</vt:i4>
      </vt:variant>
      <vt:variant>
        <vt:lpwstr>https://zakon.rada.gov.ua/laws/show/2189-19</vt:lpwstr>
      </vt:variant>
      <vt:variant>
        <vt:lpwstr>n391</vt:lpwstr>
      </vt:variant>
      <vt:variant>
        <vt:i4>6750261</vt:i4>
      </vt:variant>
      <vt:variant>
        <vt:i4>63</vt:i4>
      </vt:variant>
      <vt:variant>
        <vt:i4>0</vt:i4>
      </vt:variant>
      <vt:variant>
        <vt:i4>5</vt:i4>
      </vt:variant>
      <vt:variant>
        <vt:lpwstr>https://zakon.rada.gov.ua/laws/show/1145-2018-%D0%BF</vt:lpwstr>
      </vt:variant>
      <vt:variant>
        <vt:lpwstr>n10</vt:lpwstr>
      </vt:variant>
      <vt:variant>
        <vt:i4>6815858</vt:i4>
      </vt:variant>
      <vt:variant>
        <vt:i4>60</vt:i4>
      </vt:variant>
      <vt:variant>
        <vt:i4>0</vt:i4>
      </vt:variant>
      <vt:variant>
        <vt:i4>5</vt:i4>
      </vt:variant>
      <vt:variant>
        <vt:lpwstr>https://zakon.rada.gov.ua/laws/show/2189-19</vt:lpwstr>
      </vt:variant>
      <vt:variant>
        <vt:lpwstr>n379</vt:lpwstr>
      </vt:variant>
      <vt:variant>
        <vt:i4>6619250</vt:i4>
      </vt:variant>
      <vt:variant>
        <vt:i4>57</vt:i4>
      </vt:variant>
      <vt:variant>
        <vt:i4>0</vt:i4>
      </vt:variant>
      <vt:variant>
        <vt:i4>5</vt:i4>
      </vt:variant>
      <vt:variant>
        <vt:lpwstr>https://zakon.rada.gov.ua/laws/show/2189-19</vt:lpwstr>
      </vt:variant>
      <vt:variant>
        <vt:lpwstr>n374</vt:lpwstr>
      </vt:variant>
      <vt:variant>
        <vt:i4>6422562</vt:i4>
      </vt:variant>
      <vt:variant>
        <vt:i4>54</vt:i4>
      </vt:variant>
      <vt:variant>
        <vt:i4>0</vt:i4>
      </vt:variant>
      <vt:variant>
        <vt:i4>5</vt:i4>
      </vt:variant>
      <vt:variant>
        <vt:lpwstr>https://zakon.rada.gov.ua/laws/show/2119-19</vt:lpwstr>
      </vt:variant>
      <vt:variant>
        <vt:lpwstr/>
      </vt:variant>
      <vt:variant>
        <vt:i4>6684796</vt:i4>
      </vt:variant>
      <vt:variant>
        <vt:i4>51</vt:i4>
      </vt:variant>
      <vt:variant>
        <vt:i4>0</vt:i4>
      </vt:variant>
      <vt:variant>
        <vt:i4>5</vt:i4>
      </vt:variant>
      <vt:variant>
        <vt:lpwstr>https://zakon.rada.gov.ua/laws/show/2119-19</vt:lpwstr>
      </vt:variant>
      <vt:variant>
        <vt:lpwstr>n105</vt:lpwstr>
      </vt:variant>
      <vt:variant>
        <vt:i4>6750324</vt:i4>
      </vt:variant>
      <vt:variant>
        <vt:i4>48</vt:i4>
      </vt:variant>
      <vt:variant>
        <vt:i4>0</vt:i4>
      </vt:variant>
      <vt:variant>
        <vt:i4>5</vt:i4>
      </vt:variant>
      <vt:variant>
        <vt:lpwstr>https://zakon.rada.gov.ua/laws/show/2189-19</vt:lpwstr>
      </vt:variant>
      <vt:variant>
        <vt:lpwstr>n217</vt:lpwstr>
      </vt:variant>
      <vt:variant>
        <vt:i4>7995437</vt:i4>
      </vt:variant>
      <vt:variant>
        <vt:i4>45</vt:i4>
      </vt:variant>
      <vt:variant>
        <vt:i4>0</vt:i4>
      </vt:variant>
      <vt:variant>
        <vt:i4>5</vt:i4>
      </vt:variant>
      <vt:variant>
        <vt:lpwstr>https://zakon.rada.gov.ua/laws/show/z0753-18</vt:lpwstr>
      </vt:variant>
      <vt:variant>
        <vt:lpwstr>n15</vt:lpwstr>
      </vt:variant>
      <vt:variant>
        <vt:i4>8257582</vt:i4>
      </vt:variant>
      <vt:variant>
        <vt:i4>42</vt:i4>
      </vt:variant>
      <vt:variant>
        <vt:i4>0</vt:i4>
      </vt:variant>
      <vt:variant>
        <vt:i4>5</vt:i4>
      </vt:variant>
      <vt:variant>
        <vt:lpwstr>https://zakon.rada.gov.ua/laws/show/z1502-18</vt:lpwstr>
      </vt:variant>
      <vt:variant>
        <vt:lpwstr>n15</vt:lpwstr>
      </vt:variant>
      <vt:variant>
        <vt:i4>6291578</vt:i4>
      </vt:variant>
      <vt:variant>
        <vt:i4>39</vt:i4>
      </vt:variant>
      <vt:variant>
        <vt:i4>0</vt:i4>
      </vt:variant>
      <vt:variant>
        <vt:i4>5</vt:i4>
      </vt:variant>
      <vt:variant>
        <vt:lpwstr>https://zakon.rada.gov.ua/laws/show/2119-19</vt:lpwstr>
      </vt:variant>
      <vt:variant>
        <vt:lpwstr>n163</vt:lpwstr>
      </vt:variant>
      <vt:variant>
        <vt:i4>8257582</vt:i4>
      </vt:variant>
      <vt:variant>
        <vt:i4>36</vt:i4>
      </vt:variant>
      <vt:variant>
        <vt:i4>0</vt:i4>
      </vt:variant>
      <vt:variant>
        <vt:i4>5</vt:i4>
      </vt:variant>
      <vt:variant>
        <vt:lpwstr>https://zakon.rada.gov.ua/laws/show/z1502-18</vt:lpwstr>
      </vt:variant>
      <vt:variant>
        <vt:lpwstr>n15</vt:lpwstr>
      </vt:variant>
      <vt:variant>
        <vt:i4>5963852</vt:i4>
      </vt:variant>
      <vt:variant>
        <vt:i4>33</vt:i4>
      </vt:variant>
      <vt:variant>
        <vt:i4>0</vt:i4>
      </vt:variant>
      <vt:variant>
        <vt:i4>5</vt:i4>
      </vt:variant>
      <vt:variant>
        <vt:lpwstr>https://zakon.rada.gov.ua/laws/show/2119-19</vt:lpwstr>
      </vt:variant>
      <vt:variant>
        <vt:lpwstr>n90</vt:lpwstr>
      </vt:variant>
      <vt:variant>
        <vt:i4>8257582</vt:i4>
      </vt:variant>
      <vt:variant>
        <vt:i4>30</vt:i4>
      </vt:variant>
      <vt:variant>
        <vt:i4>0</vt:i4>
      </vt:variant>
      <vt:variant>
        <vt:i4>5</vt:i4>
      </vt:variant>
      <vt:variant>
        <vt:lpwstr>https://zakon.rada.gov.ua/laws/show/z1502-18</vt:lpwstr>
      </vt:variant>
      <vt:variant>
        <vt:lpwstr>n15</vt:lpwstr>
      </vt:variant>
      <vt:variant>
        <vt:i4>6422562</vt:i4>
      </vt:variant>
      <vt:variant>
        <vt:i4>27</vt:i4>
      </vt:variant>
      <vt:variant>
        <vt:i4>0</vt:i4>
      </vt:variant>
      <vt:variant>
        <vt:i4>5</vt:i4>
      </vt:variant>
      <vt:variant>
        <vt:lpwstr>https://zakon.rada.gov.ua/laws/show/2119-19</vt:lpwstr>
      </vt:variant>
      <vt:variant>
        <vt:lpwstr/>
      </vt:variant>
      <vt:variant>
        <vt:i4>6422571</vt:i4>
      </vt:variant>
      <vt:variant>
        <vt:i4>24</vt:i4>
      </vt:variant>
      <vt:variant>
        <vt:i4>0</vt:i4>
      </vt:variant>
      <vt:variant>
        <vt:i4>5</vt:i4>
      </vt:variant>
      <vt:variant>
        <vt:lpwstr>https://zakon.rada.gov.ua/laws/show/2189-19</vt:lpwstr>
      </vt:variant>
      <vt:variant>
        <vt:lpwstr/>
      </vt:variant>
      <vt:variant>
        <vt:i4>8257582</vt:i4>
      </vt:variant>
      <vt:variant>
        <vt:i4>21</vt:i4>
      </vt:variant>
      <vt:variant>
        <vt:i4>0</vt:i4>
      </vt:variant>
      <vt:variant>
        <vt:i4>5</vt:i4>
      </vt:variant>
      <vt:variant>
        <vt:lpwstr>https://zakon.rada.gov.ua/laws/show/z1502-18</vt:lpwstr>
      </vt:variant>
      <vt:variant>
        <vt:lpwstr>n15</vt:lpwstr>
      </vt:variant>
      <vt:variant>
        <vt:i4>6750325</vt:i4>
      </vt:variant>
      <vt:variant>
        <vt:i4>18</vt:i4>
      </vt:variant>
      <vt:variant>
        <vt:i4>0</vt:i4>
      </vt:variant>
      <vt:variant>
        <vt:i4>5</vt:i4>
      </vt:variant>
      <vt:variant>
        <vt:lpwstr>https://zakon.rada.gov.ua/laws/show/2189-19</vt:lpwstr>
      </vt:variant>
      <vt:variant>
        <vt:lpwstr>n401</vt:lpwstr>
      </vt:variant>
      <vt:variant>
        <vt:i4>6750261</vt:i4>
      </vt:variant>
      <vt:variant>
        <vt:i4>15</vt:i4>
      </vt:variant>
      <vt:variant>
        <vt:i4>0</vt:i4>
      </vt:variant>
      <vt:variant>
        <vt:i4>5</vt:i4>
      </vt:variant>
      <vt:variant>
        <vt:lpwstr>https://zakon.rada.gov.ua/laws/show/1145-2018-%D0%BF</vt:lpwstr>
      </vt:variant>
      <vt:variant>
        <vt:lpwstr>n10</vt:lpwstr>
      </vt:variant>
      <vt:variant>
        <vt:i4>7929901</vt:i4>
      </vt:variant>
      <vt:variant>
        <vt:i4>12</vt:i4>
      </vt:variant>
      <vt:variant>
        <vt:i4>0</vt:i4>
      </vt:variant>
      <vt:variant>
        <vt:i4>5</vt:i4>
      </vt:variant>
      <vt:variant>
        <vt:lpwstr>https://zakon.rada.gov.ua/laws/show/z1074-18</vt:lpwstr>
      </vt:variant>
      <vt:variant>
        <vt:lpwstr>n14</vt:lpwstr>
      </vt:variant>
      <vt:variant>
        <vt:i4>6422571</vt:i4>
      </vt:variant>
      <vt:variant>
        <vt:i4>9</vt:i4>
      </vt:variant>
      <vt:variant>
        <vt:i4>0</vt:i4>
      </vt:variant>
      <vt:variant>
        <vt:i4>5</vt:i4>
      </vt:variant>
      <vt:variant>
        <vt:lpwstr>https://zakon.rada.gov.ua/laws/show/2189-19</vt:lpwstr>
      </vt:variant>
      <vt:variant>
        <vt:lpwstr/>
      </vt:variant>
      <vt:variant>
        <vt:i4>8257598</vt:i4>
      </vt:variant>
      <vt:variant>
        <vt:i4>6</vt:i4>
      </vt:variant>
      <vt:variant>
        <vt:i4>0</vt:i4>
      </vt:variant>
      <vt:variant>
        <vt:i4>5</vt:i4>
      </vt:variant>
      <vt:variant>
        <vt:lpwstr>https://zakon.rada.gov.ua/laws/show/417-19</vt:lpwstr>
      </vt:variant>
      <vt:variant>
        <vt:lpwstr/>
      </vt:variant>
      <vt:variant>
        <vt:i4>6881394</vt:i4>
      </vt:variant>
      <vt:variant>
        <vt:i4>3</vt:i4>
      </vt:variant>
      <vt:variant>
        <vt:i4>0</vt:i4>
      </vt:variant>
      <vt:variant>
        <vt:i4>5</vt:i4>
      </vt:variant>
      <vt:variant>
        <vt:lpwstr>https://zakon.rada.gov.ua/laws/show/2189-19</vt:lpwstr>
      </vt:variant>
      <vt:variant>
        <vt:lpwstr>n279</vt:lpwstr>
      </vt:variant>
      <vt:variant>
        <vt:i4>6422571</vt:i4>
      </vt:variant>
      <vt:variant>
        <vt:i4>0</vt:i4>
      </vt:variant>
      <vt:variant>
        <vt:i4>0</vt:i4>
      </vt:variant>
      <vt:variant>
        <vt:i4>5</vt:i4>
      </vt:variant>
      <vt:variant>
        <vt:lpwstr>https://zakon.rada.gov.ua/laws/show/2189-19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Galyna</dc:creator>
  <cp:lastModifiedBy>miryk</cp:lastModifiedBy>
  <cp:revision>7</cp:revision>
  <cp:lastPrinted>2002-04-19T12:13:00Z</cp:lastPrinted>
  <dcterms:created xsi:type="dcterms:W3CDTF">2021-10-29T08:24:00Z</dcterms:created>
  <dcterms:modified xsi:type="dcterms:W3CDTF">2021-12-02T14:18:00Z</dcterms:modified>
</cp:coreProperties>
</file>